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A6E24" w14:textId="3BDF2D3F" w:rsidR="00FB6B91" w:rsidRDefault="00FB6B91" w:rsidP="00C45A54">
      <w:pPr>
        <w:spacing w:line="276" w:lineRule="auto"/>
        <w:jc w:val="both"/>
        <w:rPr>
          <w:rFonts w:ascii="Univers" w:hAnsi="Univers" w:cs="Arial"/>
          <w:b/>
          <w:sz w:val="28"/>
          <w:szCs w:val="28"/>
        </w:rPr>
      </w:pPr>
      <w:r>
        <w:rPr>
          <w:rFonts w:ascii="Univers" w:hAnsi="Univers" w:cs="Arial"/>
          <w:b/>
          <w:noProof/>
          <w:sz w:val="28"/>
          <w:szCs w:val="28"/>
        </w:rPr>
        <w:drawing>
          <wp:inline distT="0" distB="0" distL="0" distR="0" wp14:anchorId="7BD799AF" wp14:editId="03607953">
            <wp:extent cx="5041265" cy="3564255"/>
            <wp:effectExtent l="0" t="0" r="6985" b="0"/>
            <wp:docPr id="3894316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31691" name="Grafik 3894316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265" cy="3564255"/>
                    </a:xfrm>
                    <a:prstGeom prst="rect">
                      <a:avLst/>
                    </a:prstGeom>
                  </pic:spPr>
                </pic:pic>
              </a:graphicData>
            </a:graphic>
          </wp:inline>
        </w:drawing>
      </w:r>
    </w:p>
    <w:p w14:paraId="0872E10F" w14:textId="65B2A400" w:rsidR="00C92FB1" w:rsidRPr="00734CAD" w:rsidRDefault="00C45A54" w:rsidP="00C45A54">
      <w:pPr>
        <w:spacing w:line="276" w:lineRule="auto"/>
        <w:jc w:val="both"/>
        <w:rPr>
          <w:rFonts w:ascii="Univers" w:hAnsi="Univers" w:cs="Arial"/>
          <w:b/>
          <w:sz w:val="28"/>
          <w:szCs w:val="28"/>
        </w:rPr>
      </w:pPr>
      <w:r w:rsidRPr="00734CAD">
        <w:rPr>
          <w:rFonts w:ascii="Univers" w:hAnsi="Univers" w:cs="Arial"/>
          <w:b/>
          <w:sz w:val="28"/>
          <w:szCs w:val="28"/>
        </w:rPr>
        <w:t xml:space="preserve">All </w:t>
      </w:r>
      <w:proofErr w:type="spellStart"/>
      <w:r w:rsidRPr="00734CAD">
        <w:rPr>
          <w:rFonts w:ascii="Univers" w:hAnsi="Univers" w:cs="Arial"/>
          <w:b/>
          <w:sz w:val="28"/>
          <w:szCs w:val="28"/>
        </w:rPr>
        <w:t>electric</w:t>
      </w:r>
      <w:proofErr w:type="spellEnd"/>
      <w:r w:rsidRPr="00734CAD">
        <w:rPr>
          <w:rFonts w:ascii="Univers" w:hAnsi="Univers" w:cs="Arial"/>
          <w:b/>
          <w:sz w:val="28"/>
          <w:szCs w:val="28"/>
        </w:rPr>
        <w:t xml:space="preserve"> </w:t>
      </w:r>
      <w:proofErr w:type="spellStart"/>
      <w:r w:rsidRPr="00734CAD">
        <w:rPr>
          <w:rFonts w:ascii="Univers" w:hAnsi="Univers" w:cs="Arial"/>
          <w:b/>
          <w:sz w:val="28"/>
          <w:szCs w:val="28"/>
        </w:rPr>
        <w:t>ready</w:t>
      </w:r>
      <w:proofErr w:type="spellEnd"/>
      <w:r w:rsidR="00621F6D" w:rsidRPr="00734CAD">
        <w:rPr>
          <w:rFonts w:ascii="Univers" w:hAnsi="Univers" w:cs="Arial"/>
          <w:b/>
          <w:sz w:val="28"/>
          <w:szCs w:val="28"/>
        </w:rPr>
        <w:t>: Ele</w:t>
      </w:r>
      <w:r w:rsidR="007118E6" w:rsidRPr="00734CAD">
        <w:rPr>
          <w:rFonts w:ascii="Univers" w:hAnsi="Univers" w:cs="Arial"/>
          <w:b/>
          <w:sz w:val="28"/>
          <w:szCs w:val="28"/>
        </w:rPr>
        <w:t>ktrische</w:t>
      </w:r>
      <w:r w:rsidR="00251AB6">
        <w:rPr>
          <w:rFonts w:ascii="Univers" w:hAnsi="Univers" w:cs="Arial"/>
          <w:b/>
          <w:sz w:val="28"/>
          <w:szCs w:val="28"/>
        </w:rPr>
        <w:t xml:space="preserve"> </w:t>
      </w:r>
      <w:r w:rsidR="00621F6D" w:rsidRPr="00734CAD">
        <w:rPr>
          <w:rFonts w:ascii="Univers" w:hAnsi="Univers" w:cs="Arial"/>
          <w:b/>
          <w:sz w:val="28"/>
          <w:szCs w:val="28"/>
        </w:rPr>
        <w:t>Flächenheizung im GEG 2024 als Option verankert</w:t>
      </w:r>
    </w:p>
    <w:p w14:paraId="76B4E178" w14:textId="76595A6D" w:rsidR="00C92FB1" w:rsidRDefault="00C93D22" w:rsidP="00C45A54">
      <w:pPr>
        <w:spacing w:line="276" w:lineRule="auto"/>
        <w:jc w:val="both"/>
        <w:rPr>
          <w:rFonts w:ascii="Univers" w:hAnsi="Univers" w:cs="Arial"/>
          <w:b/>
          <w:bCs/>
          <w:color w:val="000000" w:themeColor="text1"/>
        </w:rPr>
      </w:pPr>
      <w:r>
        <w:rPr>
          <w:rFonts w:ascii="Univers" w:hAnsi="Univers" w:cs="Arial"/>
          <w:b/>
          <w:bCs/>
          <w:color w:val="000000" w:themeColor="text1"/>
        </w:rPr>
        <w:t>Wohngebäude</w:t>
      </w:r>
      <w:r w:rsidR="00C92FB1" w:rsidRPr="00C45A54">
        <w:rPr>
          <w:rFonts w:ascii="Univers" w:hAnsi="Univers" w:cs="Arial"/>
          <w:b/>
          <w:bCs/>
          <w:color w:val="000000" w:themeColor="text1"/>
        </w:rPr>
        <w:t xml:space="preserve"> haben einen wesentlichen Anteil am Gesamtenergiebedarf und an den Treibhausgasemissionen in Deutschland. Den Energiebedarf von Wohngebäuden zu verringern, ist daher ein Schwerpunkt deutscher Klimaschutzpolitik. Wichtig ist hier </w:t>
      </w:r>
      <w:r>
        <w:rPr>
          <w:rFonts w:ascii="Univers" w:hAnsi="Univers" w:cs="Arial"/>
          <w:b/>
          <w:bCs/>
          <w:color w:val="000000" w:themeColor="text1"/>
        </w:rPr>
        <w:t>neben dem Wärmeschutzstandard</w:t>
      </w:r>
      <w:r w:rsidR="00C92FB1" w:rsidRPr="00C45A54">
        <w:rPr>
          <w:rFonts w:ascii="Univers" w:hAnsi="Univers" w:cs="Arial"/>
          <w:b/>
          <w:bCs/>
          <w:color w:val="000000" w:themeColor="text1"/>
        </w:rPr>
        <w:t xml:space="preserve"> aber auch das richtige Heizsystem kombiniert mit moderner Haustechnik, das möglichst frei von fossilen Brennstoffen ist und somit </w:t>
      </w:r>
      <w:r w:rsidR="00C92FB1" w:rsidRPr="00C45A54">
        <w:rPr>
          <w:rFonts w:ascii="Univers" w:hAnsi="Univers" w:cs="Arial"/>
          <w:b/>
          <w:bCs/>
          <w:color w:val="000000" w:themeColor="text1"/>
          <w:shd w:val="clear" w:color="auto" w:fill="FFFFFF"/>
        </w:rPr>
        <w:t>CO</w:t>
      </w:r>
      <w:r w:rsidR="00C92FB1" w:rsidRPr="00C45A54">
        <w:rPr>
          <w:rFonts w:ascii="Univers" w:hAnsi="Univers" w:cs="Arial"/>
          <w:b/>
          <w:bCs/>
          <w:color w:val="000000" w:themeColor="text1"/>
          <w:shd w:val="clear" w:color="auto" w:fill="FFFFFF"/>
          <w:vertAlign w:val="subscript"/>
        </w:rPr>
        <w:t>2</w:t>
      </w:r>
      <w:r w:rsidR="00C92FB1" w:rsidRPr="00C45A54">
        <w:rPr>
          <w:rFonts w:ascii="Univers" w:hAnsi="Univers" w:cs="Arial"/>
          <w:b/>
          <w:bCs/>
          <w:color w:val="000000" w:themeColor="text1"/>
        </w:rPr>
        <w:t>-arm Wärme für die Bewohner zu Verfügung stellt.</w:t>
      </w:r>
      <w:r w:rsidR="00C45A54" w:rsidRPr="00C45A54">
        <w:rPr>
          <w:rFonts w:ascii="Univers" w:hAnsi="Univers" w:cs="Arial"/>
          <w:b/>
          <w:bCs/>
          <w:color w:val="000000" w:themeColor="text1"/>
        </w:rPr>
        <w:t xml:space="preserve"> </w:t>
      </w:r>
    </w:p>
    <w:p w14:paraId="26FA5156" w14:textId="5080FBC0" w:rsidR="00C93D22" w:rsidRDefault="00C93D22" w:rsidP="00C45A54">
      <w:pPr>
        <w:spacing w:line="276" w:lineRule="auto"/>
        <w:jc w:val="both"/>
        <w:rPr>
          <w:rFonts w:ascii="Univers" w:hAnsi="Univers" w:cs="Arial"/>
          <w:b/>
          <w:bCs/>
          <w:color w:val="000000" w:themeColor="text1"/>
        </w:rPr>
      </w:pPr>
      <w:r>
        <w:rPr>
          <w:rFonts w:ascii="Univers" w:hAnsi="Univers" w:cs="Arial"/>
          <w:b/>
          <w:bCs/>
          <w:color w:val="000000" w:themeColor="text1"/>
        </w:rPr>
        <w:t>Niedrigenergiegebäude können heute mit einer elektrischen Flächenheizung in Kombination mit einer Photovoltai</w:t>
      </w:r>
      <w:r w:rsidR="008768CB">
        <w:rPr>
          <w:rFonts w:ascii="Univers" w:hAnsi="Univers" w:cs="Arial"/>
          <w:b/>
          <w:bCs/>
          <w:color w:val="000000" w:themeColor="text1"/>
        </w:rPr>
        <w:t>k-Anlage und einer Belüftungsanla</w:t>
      </w:r>
      <w:r>
        <w:rPr>
          <w:rFonts w:ascii="Univers" w:hAnsi="Univers" w:cs="Arial"/>
          <w:b/>
          <w:bCs/>
          <w:color w:val="000000" w:themeColor="text1"/>
        </w:rPr>
        <w:t xml:space="preserve">ge mit Wärmerückgewinnung behaglich, wirtschaftlich und mit </w:t>
      </w:r>
      <w:r w:rsidR="008768CB">
        <w:rPr>
          <w:rFonts w:ascii="Univers" w:hAnsi="Univers" w:cs="Arial"/>
          <w:b/>
          <w:bCs/>
          <w:color w:val="000000" w:themeColor="text1"/>
        </w:rPr>
        <w:t>großer</w:t>
      </w:r>
      <w:r>
        <w:rPr>
          <w:rFonts w:ascii="Univers" w:hAnsi="Univers" w:cs="Arial"/>
          <w:b/>
          <w:bCs/>
          <w:color w:val="000000" w:themeColor="text1"/>
        </w:rPr>
        <w:t xml:space="preserve"> Zukunftssicherheit beheizt werden, ohne auf fossile Brennstoffe angewiesen zu sein. Die elektrische Flächenheizung ist daher in sehr gut gedämmten Gebäude</w:t>
      </w:r>
      <w:r w:rsidR="008768CB">
        <w:rPr>
          <w:rFonts w:ascii="Univers" w:hAnsi="Univers" w:cs="Arial"/>
          <w:b/>
          <w:bCs/>
          <w:color w:val="000000" w:themeColor="text1"/>
        </w:rPr>
        <w:t>n</w:t>
      </w:r>
      <w:r>
        <w:rPr>
          <w:rFonts w:ascii="Univers" w:hAnsi="Univers" w:cs="Arial"/>
          <w:b/>
          <w:bCs/>
          <w:color w:val="000000" w:themeColor="text1"/>
        </w:rPr>
        <w:t xml:space="preserve"> eine gute Alternative zu anderen Heizsystemen und erfüllt gemäß der im Sommer verabschiedeten Novelle der Gebäudeenergiegesetzes 2024 pauschal die verpflichtende 65%-Regel für erneuerbare Energien. </w:t>
      </w:r>
    </w:p>
    <w:p w14:paraId="1191F1EA" w14:textId="77777777" w:rsidR="00C93D22" w:rsidRPr="00C45A54" w:rsidRDefault="00C93D22" w:rsidP="00C45A54">
      <w:pPr>
        <w:spacing w:line="276" w:lineRule="auto"/>
        <w:jc w:val="both"/>
        <w:rPr>
          <w:rFonts w:ascii="Univers" w:hAnsi="Univers" w:cs="Arial"/>
          <w:b/>
          <w:bCs/>
          <w:color w:val="000000" w:themeColor="text1"/>
        </w:rPr>
      </w:pPr>
    </w:p>
    <w:p w14:paraId="0D746F1D" w14:textId="093A503E" w:rsidR="008D7B14" w:rsidRDefault="00C92FB1" w:rsidP="00C45A54">
      <w:pPr>
        <w:spacing w:line="276" w:lineRule="auto"/>
        <w:jc w:val="both"/>
        <w:rPr>
          <w:rFonts w:ascii="Univers" w:hAnsi="Univers" w:cs="Arial"/>
          <w:b/>
          <w:bCs/>
          <w:color w:val="000000" w:themeColor="text1"/>
        </w:rPr>
      </w:pPr>
      <w:r w:rsidRPr="00C45A54">
        <w:rPr>
          <w:rFonts w:ascii="Univers" w:hAnsi="Univers" w:cs="Arial"/>
          <w:b/>
          <w:bCs/>
          <w:color w:val="000000" w:themeColor="text1"/>
        </w:rPr>
        <w:t xml:space="preserve">Das </w:t>
      </w:r>
      <w:r w:rsidR="007118E6">
        <w:rPr>
          <w:rFonts w:ascii="Univers" w:hAnsi="Univers" w:cs="Arial"/>
          <w:b/>
          <w:bCs/>
          <w:color w:val="000000" w:themeColor="text1"/>
        </w:rPr>
        <w:t>All Electric H</w:t>
      </w:r>
      <w:r w:rsidRPr="00C45A54">
        <w:rPr>
          <w:rFonts w:ascii="Univers" w:hAnsi="Univers" w:cs="Arial"/>
          <w:b/>
          <w:bCs/>
          <w:color w:val="000000" w:themeColor="text1"/>
        </w:rPr>
        <w:t>ouse</w:t>
      </w:r>
      <w:r w:rsidR="00C93D22">
        <w:rPr>
          <w:rFonts w:ascii="Univers" w:hAnsi="Univers" w:cs="Arial"/>
          <w:b/>
          <w:bCs/>
          <w:color w:val="000000" w:themeColor="text1"/>
        </w:rPr>
        <w:t xml:space="preserve"> mit elektrischer Flächenheizung</w:t>
      </w:r>
    </w:p>
    <w:p w14:paraId="4DBB5AE7" w14:textId="6EBD2380" w:rsidR="008D7B14" w:rsidRPr="008D7B14" w:rsidRDefault="008D7B14" w:rsidP="00C45A54">
      <w:pPr>
        <w:spacing w:line="276" w:lineRule="auto"/>
        <w:jc w:val="both"/>
        <w:rPr>
          <w:rFonts w:ascii="Univers" w:hAnsi="Univers" w:cs="Arial"/>
          <w:bCs/>
          <w:color w:val="000000" w:themeColor="text1"/>
        </w:rPr>
      </w:pPr>
      <w:r w:rsidRPr="008D7B14">
        <w:rPr>
          <w:rFonts w:ascii="Univers" w:hAnsi="Univers" w:cs="Arial"/>
          <w:bCs/>
          <w:color w:val="000000" w:themeColor="text1"/>
        </w:rPr>
        <w:lastRenderedPageBreak/>
        <w:t>Für moderne Niedrigenergiegebäude mit niedriger Heizlast ist die elektrische Flächenheizung eine interessante Option auch als vollwertige Raumheizung.</w:t>
      </w:r>
    </w:p>
    <w:p w14:paraId="13283D39" w14:textId="77777777" w:rsidR="000E15BB" w:rsidRPr="00C45A54" w:rsidRDefault="00C92FB1" w:rsidP="00C45A54">
      <w:pPr>
        <w:spacing w:line="276" w:lineRule="auto"/>
        <w:jc w:val="both"/>
        <w:rPr>
          <w:rFonts w:ascii="Univers" w:hAnsi="Univers" w:cs="Arial"/>
          <w:color w:val="000000" w:themeColor="text1"/>
        </w:rPr>
      </w:pPr>
      <w:r w:rsidRPr="00C45A54">
        <w:rPr>
          <w:rFonts w:ascii="Univers" w:hAnsi="Univers" w:cs="Arial"/>
          <w:color w:val="000000" w:themeColor="text1"/>
        </w:rPr>
        <w:t xml:space="preserve">Das Hauskonzept besteht aus einer intelligenten Kombination von baulichem Wärmeschutz, Anlagentechnik und Koppelung der Sektoren Strom und Gebäude. </w:t>
      </w:r>
    </w:p>
    <w:p w14:paraId="15F7C812" w14:textId="1EC87CC6" w:rsidR="00C92FB1" w:rsidRPr="005A1CEE" w:rsidRDefault="000E15BB" w:rsidP="008768CB">
      <w:pPr>
        <w:spacing w:line="276" w:lineRule="auto"/>
        <w:jc w:val="both"/>
        <w:rPr>
          <w:rFonts w:ascii="Univers" w:hAnsi="Univers" w:cs="Arial"/>
          <w:color w:val="538135" w:themeColor="accent6" w:themeShade="BF"/>
        </w:rPr>
      </w:pPr>
      <w:r w:rsidRPr="007118E6">
        <w:rPr>
          <w:rFonts w:ascii="Univers" w:hAnsi="Univers" w:cs="Arial"/>
          <w:color w:val="000000" w:themeColor="text1"/>
        </w:rPr>
        <w:t xml:space="preserve">Das </w:t>
      </w:r>
      <w:r w:rsidR="007118E6" w:rsidRPr="007118E6">
        <w:rPr>
          <w:rFonts w:ascii="Univers" w:hAnsi="Univers" w:cs="Arial"/>
          <w:bCs/>
          <w:color w:val="000000" w:themeColor="text1"/>
        </w:rPr>
        <w:t>All Electric House</w:t>
      </w:r>
      <w:r w:rsidR="007118E6">
        <w:rPr>
          <w:rFonts w:ascii="Univers" w:hAnsi="Univers" w:cs="Arial"/>
          <w:b/>
          <w:bCs/>
          <w:color w:val="000000" w:themeColor="text1"/>
        </w:rPr>
        <w:t xml:space="preserve"> </w:t>
      </w:r>
      <w:r w:rsidRPr="00C45A54">
        <w:rPr>
          <w:rFonts w:ascii="Univers" w:hAnsi="Univers" w:cs="Arial"/>
          <w:color w:val="000000" w:themeColor="text1"/>
        </w:rPr>
        <w:t xml:space="preserve">kommt ohne den Einsatz fossiler Energien innerhalb des </w:t>
      </w:r>
      <w:r w:rsidRPr="0038106E">
        <w:rPr>
          <w:rFonts w:ascii="Univers" w:hAnsi="Univers" w:cs="Arial"/>
          <w:color w:val="000000" w:themeColor="text1"/>
        </w:rPr>
        <w:t xml:space="preserve">Hauses aus. </w:t>
      </w:r>
      <w:r w:rsidR="008768CB" w:rsidRPr="0038106E">
        <w:rPr>
          <w:rFonts w:ascii="Univers" w:hAnsi="Univers" w:cs="Arial"/>
          <w:color w:val="000000" w:themeColor="text1"/>
        </w:rPr>
        <w:t>Über den Verbrauch des Haushaltstroms hinaus</w:t>
      </w:r>
      <w:r w:rsidR="005C3445" w:rsidRPr="0038106E">
        <w:rPr>
          <w:rFonts w:ascii="Univers" w:hAnsi="Univers" w:cs="Arial"/>
          <w:color w:val="000000" w:themeColor="text1"/>
        </w:rPr>
        <w:t>,</w:t>
      </w:r>
      <w:r w:rsidR="002154A3">
        <w:rPr>
          <w:rFonts w:ascii="Univers" w:hAnsi="Univers" w:cs="Arial"/>
          <w:color w:val="000000" w:themeColor="text1"/>
        </w:rPr>
        <w:t xml:space="preserve"> erfolgt</w:t>
      </w:r>
      <w:r w:rsidR="008768CB" w:rsidRPr="0038106E">
        <w:rPr>
          <w:rFonts w:ascii="Univers" w:hAnsi="Univers" w:cs="Arial"/>
          <w:color w:val="000000" w:themeColor="text1"/>
        </w:rPr>
        <w:t xml:space="preserve"> </w:t>
      </w:r>
      <w:r w:rsidR="00932763" w:rsidRPr="0038106E">
        <w:rPr>
          <w:rFonts w:ascii="Univers" w:hAnsi="Univers" w:cs="Arial"/>
          <w:color w:val="000000" w:themeColor="text1"/>
        </w:rPr>
        <w:t xml:space="preserve">sowohl </w:t>
      </w:r>
      <w:r w:rsidR="008768CB" w:rsidRPr="0038106E">
        <w:rPr>
          <w:rFonts w:ascii="Univers" w:hAnsi="Univers" w:cs="Arial"/>
          <w:color w:val="000000" w:themeColor="text1"/>
        </w:rPr>
        <w:t>die</w:t>
      </w:r>
      <w:r w:rsidR="005A1CEE" w:rsidRPr="0038106E">
        <w:rPr>
          <w:rFonts w:ascii="Univers" w:hAnsi="Univers" w:cs="Arial"/>
          <w:color w:val="000000" w:themeColor="text1"/>
        </w:rPr>
        <w:t xml:space="preserve"> Warmwasserbereitung über Strom</w:t>
      </w:r>
      <w:r w:rsidR="002154A3">
        <w:rPr>
          <w:rFonts w:ascii="Univers" w:hAnsi="Univers" w:cs="Arial"/>
          <w:color w:val="000000" w:themeColor="text1"/>
        </w:rPr>
        <w:t>,</w:t>
      </w:r>
      <w:r w:rsidR="00932763" w:rsidRPr="0038106E">
        <w:rPr>
          <w:rFonts w:ascii="Univers" w:hAnsi="Univers" w:cs="Arial"/>
          <w:color w:val="000000" w:themeColor="text1"/>
        </w:rPr>
        <w:t xml:space="preserve"> als auch die Wärmeversorgung mit der elektrischen Flächenheizung</w:t>
      </w:r>
      <w:r w:rsidR="005A1CEE" w:rsidRPr="0038106E">
        <w:rPr>
          <w:rFonts w:ascii="Univers" w:hAnsi="Univers" w:cs="Arial"/>
          <w:color w:val="000000" w:themeColor="text1"/>
        </w:rPr>
        <w:t xml:space="preserve">. Daraus resultiert eine hohe Energieautarkie, da über die Photovoltaikanlage </w:t>
      </w:r>
      <w:r w:rsidR="00932763" w:rsidRPr="0038106E">
        <w:rPr>
          <w:rFonts w:ascii="Univers" w:hAnsi="Univers" w:cs="Arial"/>
          <w:color w:val="000000" w:themeColor="text1"/>
        </w:rPr>
        <w:t xml:space="preserve">Strom und </w:t>
      </w:r>
      <w:r w:rsidR="005A1CEE" w:rsidRPr="0038106E">
        <w:rPr>
          <w:rFonts w:ascii="Univers" w:hAnsi="Univers" w:cs="Arial"/>
          <w:color w:val="000000" w:themeColor="text1"/>
        </w:rPr>
        <w:t>Wärme zu einem großen Anteil vom eigenen Dach kommen.</w:t>
      </w:r>
    </w:p>
    <w:p w14:paraId="7E6B76CE" w14:textId="3EF8537B" w:rsidR="005C3445" w:rsidRDefault="005C3445" w:rsidP="005C3445">
      <w:pPr>
        <w:spacing w:line="276" w:lineRule="auto"/>
        <w:jc w:val="both"/>
        <w:rPr>
          <w:rFonts w:ascii="Univers" w:hAnsi="Univers" w:cs="Arial"/>
          <w:color w:val="000000" w:themeColor="text1"/>
        </w:rPr>
      </w:pPr>
      <w:r w:rsidRPr="005C3445">
        <w:rPr>
          <w:rFonts w:ascii="Univers" w:hAnsi="Univers" w:cs="Arial"/>
          <w:color w:val="000000" w:themeColor="text1"/>
        </w:rPr>
        <w:t>Bemerkenswert sind auch die niedrigen Investitionskosten für die elektrische Flächenheizung bei der Erstellung des Gebäudes</w:t>
      </w:r>
      <w:r w:rsidR="00604FE1">
        <w:rPr>
          <w:rFonts w:ascii="Univers" w:hAnsi="Univers" w:cs="Arial"/>
          <w:color w:val="000000" w:themeColor="text1"/>
        </w:rPr>
        <w:t xml:space="preserve"> gegenüber anderen Heizungsalternativen</w:t>
      </w:r>
      <w:r w:rsidRPr="005C3445">
        <w:rPr>
          <w:rFonts w:ascii="Univers" w:hAnsi="Univers" w:cs="Arial"/>
          <w:color w:val="000000" w:themeColor="text1"/>
        </w:rPr>
        <w:t>. Es müssen weder eine komplexe Anlagentechnik mit Hydraulik, noch ein Schornstein eingebaut werden. Somit fallen im Betrieb auch keine Wartungskosten an.</w:t>
      </w:r>
    </w:p>
    <w:p w14:paraId="1AF28CA4" w14:textId="77777777" w:rsidR="005C3445" w:rsidRDefault="005C3445" w:rsidP="008768CB">
      <w:pPr>
        <w:spacing w:line="276" w:lineRule="auto"/>
        <w:jc w:val="both"/>
        <w:rPr>
          <w:rFonts w:ascii="Univers" w:hAnsi="Univers" w:cs="Arial"/>
          <w:color w:val="000000" w:themeColor="text1"/>
        </w:rPr>
      </w:pPr>
    </w:p>
    <w:p w14:paraId="2278C617" w14:textId="31B49D3F" w:rsidR="008768CB" w:rsidRPr="005C3445" w:rsidRDefault="005C3445" w:rsidP="008768CB">
      <w:pPr>
        <w:spacing w:line="276" w:lineRule="auto"/>
        <w:jc w:val="both"/>
        <w:rPr>
          <w:rFonts w:ascii="Univers" w:hAnsi="Univers" w:cs="Arial"/>
          <w:b/>
          <w:color w:val="000000" w:themeColor="text1"/>
        </w:rPr>
      </w:pPr>
      <w:r w:rsidRPr="005C3445">
        <w:rPr>
          <w:rFonts w:ascii="Univers" w:hAnsi="Univers" w:cs="Arial"/>
          <w:b/>
          <w:color w:val="000000" w:themeColor="text1"/>
        </w:rPr>
        <w:t xml:space="preserve">Kostensparendes und ressourceneffizientes Bauen </w:t>
      </w:r>
    </w:p>
    <w:p w14:paraId="71BA9DC0" w14:textId="776C20B0" w:rsidR="00C92FB1" w:rsidRDefault="00C93D22" w:rsidP="00C45A54">
      <w:pPr>
        <w:spacing w:line="276" w:lineRule="auto"/>
        <w:jc w:val="both"/>
        <w:rPr>
          <w:rFonts w:ascii="Univers" w:hAnsi="Univers" w:cs="Arial"/>
          <w:color w:val="000000" w:themeColor="text1"/>
        </w:rPr>
      </w:pPr>
      <w:r>
        <w:rPr>
          <w:rFonts w:ascii="Univers" w:hAnsi="Univers" w:cs="Arial"/>
          <w:color w:val="000000" w:themeColor="text1"/>
        </w:rPr>
        <w:t xml:space="preserve">Bereits in den </w:t>
      </w:r>
      <w:r w:rsidR="00C92FB1" w:rsidRPr="00C45A54">
        <w:rPr>
          <w:rFonts w:ascii="Univers" w:hAnsi="Univers" w:cs="Arial"/>
          <w:color w:val="000000" w:themeColor="text1"/>
        </w:rPr>
        <w:t>Jahr</w:t>
      </w:r>
      <w:r>
        <w:rPr>
          <w:rFonts w:ascii="Univers" w:hAnsi="Univers" w:cs="Arial"/>
          <w:color w:val="000000" w:themeColor="text1"/>
        </w:rPr>
        <w:t>en</w:t>
      </w:r>
      <w:r w:rsidR="00C92FB1" w:rsidRPr="00C45A54">
        <w:rPr>
          <w:rFonts w:ascii="Univers" w:hAnsi="Univers" w:cs="Arial"/>
          <w:color w:val="000000" w:themeColor="text1"/>
        </w:rPr>
        <w:t xml:space="preserve"> 2019</w:t>
      </w:r>
      <w:r>
        <w:rPr>
          <w:rFonts w:ascii="Univers" w:hAnsi="Univers" w:cs="Arial"/>
          <w:color w:val="000000" w:themeColor="text1"/>
        </w:rPr>
        <w:t xml:space="preserve"> und 2022</w:t>
      </w:r>
      <w:r w:rsidR="00C92FB1" w:rsidRPr="00C45A54">
        <w:rPr>
          <w:rFonts w:ascii="Univers" w:hAnsi="Univers" w:cs="Arial"/>
          <w:color w:val="000000" w:themeColor="text1"/>
        </w:rPr>
        <w:t xml:space="preserve"> hat der </w:t>
      </w:r>
      <w:r w:rsidR="00C85D55">
        <w:rPr>
          <w:rFonts w:ascii="Univers" w:hAnsi="Univers" w:cs="Arial"/>
          <w:color w:val="000000" w:themeColor="text1"/>
        </w:rPr>
        <w:t>BVF eV</w:t>
      </w:r>
      <w:r w:rsidR="00C92FB1" w:rsidRPr="00C45A54">
        <w:rPr>
          <w:rFonts w:ascii="Univers" w:hAnsi="Univers" w:cs="Arial"/>
          <w:color w:val="000000" w:themeColor="text1"/>
        </w:rPr>
        <w:t xml:space="preserve"> Studie</w:t>
      </w:r>
      <w:r>
        <w:rPr>
          <w:rFonts w:ascii="Univers" w:hAnsi="Univers" w:cs="Arial"/>
          <w:color w:val="000000" w:themeColor="text1"/>
        </w:rPr>
        <w:t>n</w:t>
      </w:r>
      <w:r w:rsidR="00C92FB1" w:rsidRPr="00C45A54">
        <w:rPr>
          <w:rFonts w:ascii="Univers" w:hAnsi="Univers" w:cs="Arial"/>
          <w:color w:val="000000" w:themeColor="text1"/>
        </w:rPr>
        <w:t xml:space="preserve"> über die Effizienz und Wirtschaftlichkeit</w:t>
      </w:r>
      <w:r w:rsidR="00604FE1">
        <w:rPr>
          <w:rFonts w:ascii="Univers" w:hAnsi="Univers" w:cs="Arial"/>
          <w:color w:val="000000" w:themeColor="text1"/>
        </w:rPr>
        <w:t xml:space="preserve"> </w:t>
      </w:r>
      <w:r w:rsidR="00C92FB1" w:rsidRPr="00C45A54">
        <w:rPr>
          <w:rFonts w:ascii="Univers" w:hAnsi="Univers" w:cs="Arial"/>
          <w:color w:val="000000" w:themeColor="text1"/>
        </w:rPr>
        <w:t>der elektrischen Flächenheizung durch das ITG Institut für Technische Gebäudeausrüstung Dresde</w:t>
      </w:r>
      <w:r>
        <w:rPr>
          <w:rFonts w:ascii="Univers" w:hAnsi="Univers" w:cs="Arial"/>
          <w:color w:val="000000" w:themeColor="text1"/>
        </w:rPr>
        <w:t>n erstellen lassen. Diese belegen</w:t>
      </w:r>
      <w:r w:rsidR="00C92FB1" w:rsidRPr="00C45A54">
        <w:rPr>
          <w:rFonts w:ascii="Univers" w:hAnsi="Univers" w:cs="Arial"/>
          <w:color w:val="000000" w:themeColor="text1"/>
        </w:rPr>
        <w:t xml:space="preserve">, dass die elektrische Flächenheizung die geforderten Effizienzstandards des Gebäudeenergiegesetzes </w:t>
      </w:r>
      <w:r>
        <w:rPr>
          <w:rFonts w:ascii="Univers" w:hAnsi="Univers" w:cs="Arial"/>
          <w:color w:val="000000" w:themeColor="text1"/>
        </w:rPr>
        <w:t xml:space="preserve">erfüllt </w:t>
      </w:r>
      <w:r w:rsidR="00C92FB1" w:rsidRPr="00C45A54">
        <w:rPr>
          <w:rFonts w:ascii="Univers" w:hAnsi="Univers" w:cs="Arial"/>
          <w:color w:val="000000" w:themeColor="text1"/>
        </w:rPr>
        <w:t xml:space="preserve">und in sehr gut gedämmten Gebäuden eine Alternative als </w:t>
      </w:r>
      <w:r w:rsidR="008D7B14">
        <w:rPr>
          <w:rFonts w:ascii="Univers" w:hAnsi="Univers" w:cs="Arial"/>
          <w:color w:val="000000" w:themeColor="text1"/>
        </w:rPr>
        <w:t xml:space="preserve">vollwertige Raumheizung </w:t>
      </w:r>
      <w:r w:rsidR="00C92FB1" w:rsidRPr="00C45A54">
        <w:rPr>
          <w:rFonts w:ascii="Univers" w:hAnsi="Univers" w:cs="Arial"/>
          <w:color w:val="000000" w:themeColor="text1"/>
        </w:rPr>
        <w:t xml:space="preserve">zu anderen gängigen Heizsystemen ist. </w:t>
      </w:r>
      <w:r w:rsidR="001A4608" w:rsidRPr="001A4608">
        <w:rPr>
          <w:rFonts w:ascii="Univers" w:hAnsi="Univers" w:cs="Arial"/>
          <w:color w:val="000000" w:themeColor="text1"/>
        </w:rPr>
        <w:t>I</w:t>
      </w:r>
      <w:r w:rsidR="00C92FB1" w:rsidRPr="001A4608">
        <w:rPr>
          <w:rFonts w:ascii="Univers" w:hAnsi="Univers" w:cs="Arial"/>
          <w:color w:val="000000" w:themeColor="text1"/>
        </w:rPr>
        <w:t>n Kombinatio</w:t>
      </w:r>
      <w:r w:rsidR="001A4608" w:rsidRPr="001A4608">
        <w:rPr>
          <w:rFonts w:ascii="Univers" w:hAnsi="Univers" w:cs="Arial"/>
          <w:color w:val="000000" w:themeColor="text1"/>
        </w:rPr>
        <w:t xml:space="preserve">n mit einer Photovoltaikanlage </w:t>
      </w:r>
      <w:r w:rsidR="00C92FB1" w:rsidRPr="001A4608">
        <w:rPr>
          <w:rFonts w:ascii="Univers" w:hAnsi="Univers" w:cs="Arial"/>
          <w:color w:val="000000" w:themeColor="text1"/>
        </w:rPr>
        <w:t>und weiterer Anlagentechnik wie zum Beispiel einer zentralen Zu-/Abluftanlage mit Wärmerückgewinnung kann das Effizienzpotential des Heizsystems voll ausgeschöpft werden.</w:t>
      </w:r>
      <w:r w:rsidR="005C3445">
        <w:rPr>
          <w:rFonts w:ascii="Univers" w:hAnsi="Univers" w:cs="Arial"/>
          <w:color w:val="000000" w:themeColor="text1"/>
        </w:rPr>
        <w:t xml:space="preserve"> </w:t>
      </w:r>
    </w:p>
    <w:p w14:paraId="676B4EE8" w14:textId="77777777" w:rsidR="005C3445" w:rsidRDefault="005C3445" w:rsidP="00C45A54">
      <w:pPr>
        <w:spacing w:line="276" w:lineRule="auto"/>
        <w:jc w:val="both"/>
        <w:rPr>
          <w:rFonts w:ascii="Univers" w:hAnsi="Univers" w:cs="Arial"/>
          <w:color w:val="000000" w:themeColor="text1"/>
        </w:rPr>
      </w:pPr>
    </w:p>
    <w:p w14:paraId="1677B3C0" w14:textId="53CB5069" w:rsidR="008D7B14" w:rsidRPr="008D7B14" w:rsidRDefault="008D7B14" w:rsidP="00C45A54">
      <w:pPr>
        <w:spacing w:line="276" w:lineRule="auto"/>
        <w:jc w:val="both"/>
        <w:rPr>
          <w:rFonts w:ascii="Univers" w:hAnsi="Univers" w:cs="Arial"/>
          <w:b/>
          <w:color w:val="000000" w:themeColor="text1"/>
        </w:rPr>
      </w:pPr>
      <w:r w:rsidRPr="008D7B14">
        <w:rPr>
          <w:rFonts w:ascii="Univers" w:hAnsi="Univers" w:cs="Arial"/>
          <w:b/>
          <w:color w:val="000000" w:themeColor="text1"/>
        </w:rPr>
        <w:t>GEG 2024: elektrische Flächenheizung als Option anerkannt</w:t>
      </w:r>
    </w:p>
    <w:p w14:paraId="5D4064BB" w14:textId="730EB4D8" w:rsidR="00C727B3" w:rsidRPr="00621F6D" w:rsidRDefault="00C727B3" w:rsidP="00C45A54">
      <w:pPr>
        <w:spacing w:line="276" w:lineRule="auto"/>
        <w:jc w:val="both"/>
        <w:rPr>
          <w:rFonts w:ascii="Univers" w:hAnsi="Univers" w:cs="Arial"/>
          <w:color w:val="000000" w:themeColor="text1"/>
        </w:rPr>
      </w:pPr>
      <w:r>
        <w:rPr>
          <w:rFonts w:ascii="Univers" w:hAnsi="Univers" w:cs="Arial"/>
          <w:color w:val="000000" w:themeColor="text1"/>
        </w:rPr>
        <w:t>Die lange diskutierte und im Sommer verabschiedete Novelle des Gebäudeenergiegesetzes 2024 sieht die elektrische Flächenheizung als Option zur pauschalen Erfüllu</w:t>
      </w:r>
      <w:r w:rsidR="005C3445">
        <w:rPr>
          <w:rFonts w:ascii="Univers" w:hAnsi="Univers" w:cs="Arial"/>
          <w:color w:val="000000" w:themeColor="text1"/>
        </w:rPr>
        <w:t>ng der 65% erneuerbaren Energie-</w:t>
      </w:r>
      <w:r w:rsidR="002154A3">
        <w:rPr>
          <w:rFonts w:ascii="Univers" w:hAnsi="Univers" w:cs="Arial"/>
          <w:color w:val="000000" w:themeColor="text1"/>
        </w:rPr>
        <w:t>Regelung</w:t>
      </w:r>
      <w:r>
        <w:rPr>
          <w:rFonts w:ascii="Univers" w:hAnsi="Univers" w:cs="Arial"/>
          <w:color w:val="000000" w:themeColor="text1"/>
        </w:rPr>
        <w:t xml:space="preserve">, </w:t>
      </w:r>
      <w:r w:rsidR="00B66758">
        <w:rPr>
          <w:rFonts w:ascii="Univers" w:hAnsi="Univers" w:cs="Arial"/>
          <w:color w:val="000000" w:themeColor="text1"/>
        </w:rPr>
        <w:t>die zunächst für Neubauten in Ne</w:t>
      </w:r>
      <w:r>
        <w:rPr>
          <w:rFonts w:ascii="Univers" w:hAnsi="Univers" w:cs="Arial"/>
          <w:color w:val="000000" w:themeColor="text1"/>
        </w:rPr>
        <w:t>ubaugebieten</w:t>
      </w:r>
      <w:r w:rsidR="002154A3">
        <w:rPr>
          <w:rFonts w:ascii="Univers" w:hAnsi="Univers" w:cs="Arial"/>
          <w:color w:val="000000" w:themeColor="text1"/>
        </w:rPr>
        <w:t xml:space="preserve"> verpflichtend</w:t>
      </w:r>
      <w:r>
        <w:rPr>
          <w:rFonts w:ascii="Univers" w:hAnsi="Univers" w:cs="Arial"/>
          <w:color w:val="000000" w:themeColor="text1"/>
        </w:rPr>
        <w:t xml:space="preserve"> gelten soll. </w:t>
      </w:r>
      <w:r w:rsidR="00621F6D">
        <w:rPr>
          <w:rFonts w:ascii="Univers" w:hAnsi="Univers" w:cs="Arial"/>
          <w:color w:val="000000" w:themeColor="text1"/>
        </w:rPr>
        <w:t xml:space="preserve">Diese Regelung schreibt vor, dass </w:t>
      </w:r>
      <w:r w:rsidR="00621F6D" w:rsidRPr="00621F6D">
        <w:rPr>
          <w:rFonts w:ascii="Univers" w:hAnsi="Univers" w:cs="Arial"/>
          <w:color w:val="000000" w:themeColor="text1"/>
        </w:rPr>
        <w:t xml:space="preserve">jede neu installierte Heizung mit einem erneuerbaren Anteil von mindestens 65% betrieben werden muss. </w:t>
      </w:r>
    </w:p>
    <w:p w14:paraId="4CD51531" w14:textId="77777777" w:rsidR="00144ACD" w:rsidRDefault="00144ACD" w:rsidP="00C45A54">
      <w:pPr>
        <w:spacing w:line="276" w:lineRule="auto"/>
        <w:jc w:val="both"/>
        <w:rPr>
          <w:rFonts w:ascii="Univers" w:hAnsi="Univers" w:cs="Arial"/>
          <w:color w:val="000000" w:themeColor="text1"/>
        </w:rPr>
      </w:pPr>
    </w:p>
    <w:p w14:paraId="1007B152" w14:textId="52ADFAF1" w:rsidR="001A4608" w:rsidRDefault="008D7B14" w:rsidP="00C45A54">
      <w:pPr>
        <w:spacing w:line="276" w:lineRule="auto"/>
        <w:jc w:val="both"/>
        <w:rPr>
          <w:rFonts w:ascii="Univers" w:hAnsi="Univers" w:cs="Arial"/>
          <w:color w:val="000000" w:themeColor="text1"/>
        </w:rPr>
      </w:pPr>
      <w:r>
        <w:rPr>
          <w:rFonts w:ascii="Univers" w:hAnsi="Univers" w:cs="Arial"/>
          <w:color w:val="000000" w:themeColor="text1"/>
        </w:rPr>
        <w:t>Für die e</w:t>
      </w:r>
      <w:r w:rsidR="00C56FA9" w:rsidRPr="00C56FA9">
        <w:rPr>
          <w:rFonts w:ascii="Univers" w:hAnsi="Univers" w:cs="Arial"/>
          <w:color w:val="000000" w:themeColor="text1"/>
        </w:rPr>
        <w:t xml:space="preserve">lektrische </w:t>
      </w:r>
      <w:r w:rsidR="00C56FA9" w:rsidRPr="007118E6">
        <w:rPr>
          <w:rFonts w:ascii="Univers" w:hAnsi="Univers" w:cs="Arial"/>
        </w:rPr>
        <w:t xml:space="preserve">Direktheizung legt der </w:t>
      </w:r>
      <w:r w:rsidR="00C56FA9" w:rsidRPr="00C56FA9">
        <w:rPr>
          <w:rFonts w:ascii="Univers" w:hAnsi="Univers" w:cs="Arial"/>
          <w:color w:val="000000" w:themeColor="text1"/>
        </w:rPr>
        <w:t xml:space="preserve">neue Paragraph §71d </w:t>
      </w:r>
      <w:r w:rsidR="00305B08">
        <w:rPr>
          <w:rFonts w:ascii="Univers" w:hAnsi="Univers" w:cs="Arial"/>
          <w:color w:val="000000" w:themeColor="text1"/>
        </w:rPr>
        <w:t xml:space="preserve">des GEG </w:t>
      </w:r>
      <w:r w:rsidR="007118E6">
        <w:rPr>
          <w:rFonts w:ascii="Univers" w:hAnsi="Univers" w:cs="Arial"/>
          <w:color w:val="000000" w:themeColor="text1"/>
        </w:rPr>
        <w:t xml:space="preserve">2024 </w:t>
      </w:r>
      <w:r w:rsidR="00C56FA9">
        <w:rPr>
          <w:rFonts w:ascii="Univers" w:hAnsi="Univers" w:cs="Arial"/>
          <w:color w:val="000000" w:themeColor="text1"/>
        </w:rPr>
        <w:t xml:space="preserve">weitere </w:t>
      </w:r>
      <w:r w:rsidR="00C56FA9" w:rsidRPr="00C56FA9">
        <w:rPr>
          <w:rFonts w:ascii="Univers" w:hAnsi="Univers" w:cs="Arial"/>
          <w:color w:val="000000" w:themeColor="text1"/>
        </w:rPr>
        <w:t>Anforderungen zur Nutzung fest.</w:t>
      </w:r>
    </w:p>
    <w:p w14:paraId="1209578D" w14:textId="475F74D7" w:rsidR="00C56FA9" w:rsidRDefault="00C56FA9" w:rsidP="00C45A54">
      <w:pPr>
        <w:spacing w:line="276" w:lineRule="auto"/>
        <w:jc w:val="both"/>
        <w:rPr>
          <w:rFonts w:ascii="Univers" w:hAnsi="Univers" w:cs="Arial"/>
          <w:color w:val="000000" w:themeColor="text1"/>
        </w:rPr>
      </w:pPr>
      <w:r>
        <w:rPr>
          <w:rFonts w:ascii="Univers" w:hAnsi="Univers" w:cs="Arial"/>
          <w:color w:val="000000" w:themeColor="text1"/>
        </w:rPr>
        <w:t>Hier unterscheidet das GEG zwischen Neubau und nachträglichem Einbau in ein bestehendes Gebäude und zwischen Ein</w:t>
      </w:r>
      <w:r w:rsidR="00DC6838">
        <w:rPr>
          <w:rFonts w:ascii="Univers" w:hAnsi="Univers" w:cs="Arial"/>
          <w:color w:val="000000" w:themeColor="text1"/>
        </w:rPr>
        <w:t>familienhäuser</w:t>
      </w:r>
      <w:r w:rsidR="00144ACD">
        <w:rPr>
          <w:rFonts w:ascii="Univers" w:hAnsi="Univers" w:cs="Arial"/>
          <w:color w:val="000000" w:themeColor="text1"/>
        </w:rPr>
        <w:t>n</w:t>
      </w:r>
      <w:r w:rsidR="00DC6838">
        <w:rPr>
          <w:rFonts w:ascii="Univers" w:hAnsi="Univers" w:cs="Arial"/>
          <w:color w:val="000000" w:themeColor="text1"/>
        </w:rPr>
        <w:t xml:space="preserve"> mit maximal zwei Wohn</w:t>
      </w:r>
      <w:r w:rsidR="00664A71">
        <w:rPr>
          <w:rFonts w:ascii="Univers" w:hAnsi="Univers" w:cs="Arial"/>
          <w:color w:val="000000" w:themeColor="text1"/>
        </w:rPr>
        <w:t>ein</w:t>
      </w:r>
      <w:r w:rsidR="00DC6838">
        <w:rPr>
          <w:rFonts w:ascii="Univers" w:hAnsi="Univers" w:cs="Arial"/>
          <w:color w:val="000000" w:themeColor="text1"/>
        </w:rPr>
        <w:t>heiten</w:t>
      </w:r>
      <w:r>
        <w:rPr>
          <w:rFonts w:ascii="Univers" w:hAnsi="Univers" w:cs="Arial"/>
          <w:color w:val="000000" w:themeColor="text1"/>
        </w:rPr>
        <w:t xml:space="preserve"> mit Eigennutzung sowie Ein</w:t>
      </w:r>
      <w:r w:rsidR="00664A71">
        <w:rPr>
          <w:rFonts w:ascii="Univers" w:hAnsi="Univers" w:cs="Arial"/>
          <w:color w:val="000000" w:themeColor="text1"/>
        </w:rPr>
        <w:t>familien</w:t>
      </w:r>
      <w:r w:rsidR="00DC6838">
        <w:rPr>
          <w:rFonts w:ascii="Univers" w:hAnsi="Univers" w:cs="Arial"/>
          <w:color w:val="000000" w:themeColor="text1"/>
        </w:rPr>
        <w:t>-</w:t>
      </w:r>
      <w:r>
        <w:rPr>
          <w:rFonts w:ascii="Univers" w:hAnsi="Univers" w:cs="Arial"/>
          <w:color w:val="000000" w:themeColor="text1"/>
        </w:rPr>
        <w:t xml:space="preserve"> </w:t>
      </w:r>
      <w:r w:rsidR="00664A71">
        <w:rPr>
          <w:rFonts w:ascii="Univers" w:hAnsi="Univers" w:cs="Arial"/>
          <w:color w:val="000000" w:themeColor="text1"/>
        </w:rPr>
        <w:t>und</w:t>
      </w:r>
      <w:r>
        <w:rPr>
          <w:rFonts w:ascii="Univers" w:hAnsi="Univers" w:cs="Arial"/>
          <w:color w:val="000000" w:themeColor="text1"/>
        </w:rPr>
        <w:t xml:space="preserve"> Mehrfamilienhäuser ohne Eigennutzung.</w:t>
      </w:r>
    </w:p>
    <w:p w14:paraId="77F1C7F9" w14:textId="77777777" w:rsidR="00263DFF" w:rsidRDefault="00263DFF" w:rsidP="00C45A54">
      <w:pPr>
        <w:spacing w:line="276" w:lineRule="auto"/>
        <w:jc w:val="both"/>
        <w:rPr>
          <w:rFonts w:ascii="Univers" w:hAnsi="Univers" w:cs="Arial"/>
          <w:color w:val="000000" w:themeColor="text1"/>
        </w:rPr>
      </w:pPr>
    </w:p>
    <w:p w14:paraId="4026DEFF" w14:textId="58A8776C" w:rsidR="00B4393B" w:rsidRPr="00263DFF" w:rsidRDefault="00263DFF" w:rsidP="00B66758">
      <w:pPr>
        <w:spacing w:line="276" w:lineRule="auto"/>
        <w:jc w:val="both"/>
        <w:rPr>
          <w:rFonts w:ascii="Univers" w:hAnsi="Univers" w:cs="Arial"/>
          <w:b/>
          <w:color w:val="000000" w:themeColor="text1"/>
        </w:rPr>
      </w:pPr>
      <w:r w:rsidRPr="00263DFF">
        <w:rPr>
          <w:rFonts w:ascii="Univers" w:hAnsi="Univers" w:cs="Arial"/>
          <w:b/>
          <w:color w:val="000000" w:themeColor="text1"/>
        </w:rPr>
        <w:t>GEG Regelung für selbst bewohnte Ein – und Zweifamilienhäuser</w:t>
      </w:r>
      <w:r w:rsidR="007118E6">
        <w:rPr>
          <w:rFonts w:ascii="Univers" w:hAnsi="Univers" w:cs="Arial"/>
          <w:b/>
          <w:color w:val="000000" w:themeColor="text1"/>
        </w:rPr>
        <w:t xml:space="preserve"> im Neubau</w:t>
      </w:r>
    </w:p>
    <w:p w14:paraId="43AB58AE" w14:textId="22CD9879" w:rsidR="00EF6983" w:rsidRPr="00FE784E" w:rsidRDefault="00EF6983" w:rsidP="00B66758">
      <w:pPr>
        <w:spacing w:line="276" w:lineRule="auto"/>
        <w:jc w:val="both"/>
        <w:rPr>
          <w:rFonts w:ascii="Univers" w:hAnsi="Univers" w:cs="Arial"/>
          <w:color w:val="000000" w:themeColor="text1"/>
        </w:rPr>
      </w:pPr>
      <w:r w:rsidRPr="00FE784E">
        <w:rPr>
          <w:rFonts w:ascii="Univers" w:hAnsi="Univers" w:cs="Arial"/>
          <w:color w:val="000000" w:themeColor="text1"/>
        </w:rPr>
        <w:t>Für selbst bewohnte Ein- und Zweifamilienhäuser gelten im Neubau die Anforderungen des GEG</w:t>
      </w:r>
      <w:r w:rsidR="00B4393B" w:rsidRPr="00FE784E">
        <w:rPr>
          <w:rFonts w:ascii="Univers" w:hAnsi="Univers" w:cs="Arial"/>
          <w:color w:val="000000" w:themeColor="text1"/>
        </w:rPr>
        <w:t xml:space="preserve"> ohne weitere Auflagen</w:t>
      </w:r>
      <w:r w:rsidR="00144ACD" w:rsidRPr="00FE784E">
        <w:rPr>
          <w:rFonts w:ascii="Univers" w:hAnsi="Univers" w:cs="Arial"/>
          <w:color w:val="000000" w:themeColor="text1"/>
        </w:rPr>
        <w:t xml:space="preserve">. </w:t>
      </w:r>
      <w:r w:rsidRPr="00FE784E">
        <w:rPr>
          <w:rFonts w:ascii="Univers" w:hAnsi="Univers" w:cs="Arial"/>
          <w:color w:val="000000" w:themeColor="text1"/>
        </w:rPr>
        <w:t>Diese Anforderungen lassen sich</w:t>
      </w:r>
      <w:r w:rsidR="00144ACD" w:rsidRPr="00FE784E">
        <w:rPr>
          <w:rFonts w:ascii="Univers" w:hAnsi="Univers" w:cs="Arial"/>
          <w:color w:val="000000" w:themeColor="text1"/>
        </w:rPr>
        <w:t xml:space="preserve"> beim Einbau einer elektrischen Flächenheizung</w:t>
      </w:r>
      <w:r w:rsidRPr="00FE784E">
        <w:rPr>
          <w:rFonts w:ascii="Univers" w:hAnsi="Univers" w:cs="Arial"/>
          <w:color w:val="000000" w:themeColor="text1"/>
        </w:rPr>
        <w:t xml:space="preserve"> mit dem baulichen Niveau des Effizienzhausstandards 55 (EH55) oder des Effizienzhausstandards 40 (EH40) erfüllen. </w:t>
      </w:r>
    </w:p>
    <w:p w14:paraId="43AB3816" w14:textId="155E2FCD" w:rsidR="00665008" w:rsidRDefault="007118E6" w:rsidP="00B66758">
      <w:pPr>
        <w:spacing w:line="276" w:lineRule="auto"/>
        <w:jc w:val="both"/>
        <w:rPr>
          <w:rFonts w:ascii="Univers" w:hAnsi="Univers" w:cs="Arial"/>
          <w:color w:val="000000" w:themeColor="text1"/>
        </w:rPr>
      </w:pPr>
      <w:r>
        <w:rPr>
          <w:rFonts w:ascii="Univers" w:hAnsi="Univers" w:cs="Arial"/>
          <w:b/>
          <w:color w:val="000000" w:themeColor="text1"/>
        </w:rPr>
        <w:t>Heizungsaustausch in s</w:t>
      </w:r>
      <w:r w:rsidRPr="00263DFF">
        <w:rPr>
          <w:rFonts w:ascii="Univers" w:hAnsi="Univers" w:cs="Arial"/>
          <w:b/>
          <w:color w:val="000000" w:themeColor="text1"/>
        </w:rPr>
        <w:t>elbst bewohnte</w:t>
      </w:r>
      <w:r w:rsidR="000A13BB">
        <w:rPr>
          <w:rFonts w:ascii="Univers" w:hAnsi="Univers" w:cs="Arial"/>
          <w:b/>
          <w:color w:val="000000" w:themeColor="text1"/>
        </w:rPr>
        <w:t xml:space="preserve">n </w:t>
      </w:r>
      <w:r w:rsidRPr="00263DFF">
        <w:rPr>
          <w:rFonts w:ascii="Univers" w:hAnsi="Univers" w:cs="Arial"/>
          <w:b/>
          <w:color w:val="000000" w:themeColor="text1"/>
        </w:rPr>
        <w:t xml:space="preserve">Ein – </w:t>
      </w:r>
      <w:r w:rsidR="000A13BB">
        <w:rPr>
          <w:rFonts w:ascii="Univers" w:hAnsi="Univers" w:cs="Arial"/>
          <w:b/>
          <w:color w:val="000000" w:themeColor="text1"/>
        </w:rPr>
        <w:t>und</w:t>
      </w:r>
      <w:r w:rsidRPr="00263DFF">
        <w:rPr>
          <w:rFonts w:ascii="Univers" w:hAnsi="Univers" w:cs="Arial"/>
          <w:b/>
          <w:color w:val="000000" w:themeColor="text1"/>
        </w:rPr>
        <w:t xml:space="preserve"> Zweifamilienhäuser</w:t>
      </w:r>
      <w:r w:rsidR="000A13BB">
        <w:rPr>
          <w:rFonts w:ascii="Univers" w:hAnsi="Univers" w:cs="Arial"/>
          <w:b/>
          <w:color w:val="000000" w:themeColor="text1"/>
        </w:rPr>
        <w:t>n</w:t>
      </w:r>
    </w:p>
    <w:p w14:paraId="0B707399" w14:textId="5127FB1A" w:rsidR="00C56FA9" w:rsidRDefault="00B66758" w:rsidP="00C45A54">
      <w:pPr>
        <w:spacing w:line="276" w:lineRule="auto"/>
        <w:jc w:val="both"/>
        <w:rPr>
          <w:rFonts w:ascii="Univers" w:hAnsi="Univers" w:cs="Arial"/>
          <w:color w:val="000000" w:themeColor="text1"/>
        </w:rPr>
      </w:pPr>
      <w:r>
        <w:rPr>
          <w:rFonts w:ascii="Univers" w:hAnsi="Univers" w:cs="Arial"/>
          <w:color w:val="000000" w:themeColor="text1"/>
        </w:rPr>
        <w:t>Für selbst genutzte</w:t>
      </w:r>
      <w:r w:rsidR="00665008">
        <w:rPr>
          <w:rFonts w:ascii="Univers" w:hAnsi="Univers" w:cs="Arial"/>
          <w:color w:val="000000" w:themeColor="text1"/>
        </w:rPr>
        <w:t>,</w:t>
      </w:r>
      <w:r>
        <w:rPr>
          <w:rFonts w:ascii="Univers" w:hAnsi="Univers" w:cs="Arial"/>
          <w:color w:val="000000" w:themeColor="text1"/>
        </w:rPr>
        <w:t xml:space="preserve"> bereits bestehende Ein- und Zwei</w:t>
      </w:r>
      <w:r w:rsidR="007118E6">
        <w:rPr>
          <w:rFonts w:ascii="Univers" w:hAnsi="Univers" w:cs="Arial"/>
          <w:color w:val="000000" w:themeColor="text1"/>
        </w:rPr>
        <w:t>familienhäuser gibt es bei einem</w:t>
      </w:r>
      <w:r>
        <w:rPr>
          <w:rFonts w:ascii="Univers" w:hAnsi="Univers" w:cs="Arial"/>
          <w:color w:val="000000" w:themeColor="text1"/>
        </w:rPr>
        <w:t xml:space="preserve"> Heizungsaustausch </w:t>
      </w:r>
      <w:r w:rsidR="00B4393B">
        <w:rPr>
          <w:rFonts w:ascii="Univers" w:hAnsi="Univers" w:cs="Arial"/>
          <w:color w:val="000000" w:themeColor="text1"/>
        </w:rPr>
        <w:t>mit</w:t>
      </w:r>
      <w:r>
        <w:rPr>
          <w:rFonts w:ascii="Univers" w:hAnsi="Univers" w:cs="Arial"/>
          <w:color w:val="000000" w:themeColor="text1"/>
        </w:rPr>
        <w:t xml:space="preserve"> </w:t>
      </w:r>
      <w:r w:rsidR="007118E6">
        <w:rPr>
          <w:rFonts w:ascii="Univers" w:hAnsi="Univers" w:cs="Arial"/>
          <w:color w:val="000000" w:themeColor="text1"/>
        </w:rPr>
        <w:t>Umstieg auf eine elektrische</w:t>
      </w:r>
      <w:r>
        <w:rPr>
          <w:rFonts w:ascii="Univers" w:hAnsi="Univers" w:cs="Arial"/>
          <w:color w:val="000000" w:themeColor="text1"/>
        </w:rPr>
        <w:t xml:space="preserve"> Flächenheizung keine Auflagen</w:t>
      </w:r>
      <w:r w:rsidR="00B4393B">
        <w:rPr>
          <w:rFonts w:ascii="Univers" w:hAnsi="Univers" w:cs="Arial"/>
          <w:color w:val="000000" w:themeColor="text1"/>
        </w:rPr>
        <w:t xml:space="preserve"> oder Einschränkungen</w:t>
      </w:r>
      <w:r>
        <w:rPr>
          <w:rFonts w:ascii="Univers" w:hAnsi="Univers" w:cs="Arial"/>
          <w:color w:val="000000" w:themeColor="text1"/>
        </w:rPr>
        <w:t>.</w:t>
      </w:r>
      <w:r w:rsidR="007118E6">
        <w:rPr>
          <w:rFonts w:ascii="Univers" w:hAnsi="Univers" w:cs="Arial"/>
          <w:color w:val="000000" w:themeColor="text1"/>
        </w:rPr>
        <w:t xml:space="preserve"> Anforderungen seitens des GEG 2024 gibt es </w:t>
      </w:r>
      <w:r w:rsidR="000A13BB">
        <w:rPr>
          <w:rFonts w:ascii="Univers" w:hAnsi="Univers" w:cs="Arial"/>
          <w:color w:val="000000" w:themeColor="text1"/>
        </w:rPr>
        <w:t>nicht</w:t>
      </w:r>
      <w:r w:rsidR="007118E6">
        <w:rPr>
          <w:rFonts w:ascii="Univers" w:hAnsi="Univers" w:cs="Arial"/>
          <w:color w:val="000000" w:themeColor="text1"/>
        </w:rPr>
        <w:t>.</w:t>
      </w:r>
      <w:r>
        <w:rPr>
          <w:rFonts w:ascii="Univers" w:hAnsi="Univers" w:cs="Arial"/>
          <w:color w:val="000000" w:themeColor="text1"/>
        </w:rPr>
        <w:t xml:space="preserve"> Der BVF empfiehlt hier zusätzlich die Nutzung von PV, erhöhtem Wärmeschutz und einer Lüftung mit Wärmerückgewinnung. </w:t>
      </w:r>
    </w:p>
    <w:p w14:paraId="7D570D9E" w14:textId="74992B0B" w:rsidR="005147EA" w:rsidRDefault="001E1ACE" w:rsidP="00C45A54">
      <w:pPr>
        <w:spacing w:line="276" w:lineRule="auto"/>
        <w:jc w:val="both"/>
        <w:rPr>
          <w:rFonts w:ascii="Univers" w:hAnsi="Univers" w:cs="Arial"/>
          <w:color w:val="000000" w:themeColor="text1"/>
        </w:rPr>
      </w:pPr>
      <w:r>
        <w:rPr>
          <w:rFonts w:ascii="Univers" w:hAnsi="Univers" w:cs="Arial"/>
          <w:color w:val="000000" w:themeColor="text1"/>
        </w:rPr>
        <w:t>Der Immobilieninhaber eine</w:t>
      </w:r>
      <w:r w:rsidR="00663D32">
        <w:rPr>
          <w:rFonts w:ascii="Univers" w:hAnsi="Univers" w:cs="Arial"/>
          <w:color w:val="000000" w:themeColor="text1"/>
        </w:rPr>
        <w:t>s</w:t>
      </w:r>
      <w:r>
        <w:rPr>
          <w:rFonts w:ascii="Univers" w:hAnsi="Univers" w:cs="Arial"/>
          <w:color w:val="000000" w:themeColor="text1"/>
        </w:rPr>
        <w:t xml:space="preserve"> Ein</w:t>
      </w:r>
      <w:r w:rsidR="001A4608">
        <w:rPr>
          <w:rFonts w:ascii="Univers" w:hAnsi="Univers" w:cs="Arial"/>
          <w:color w:val="000000" w:themeColor="text1"/>
        </w:rPr>
        <w:t xml:space="preserve">- oder Zweifamilienhauses kann seine Entscheidung damit frei treffen, welche </w:t>
      </w:r>
      <w:r w:rsidR="00251AB6">
        <w:rPr>
          <w:rFonts w:ascii="Univers" w:hAnsi="Univers" w:cs="Arial"/>
          <w:color w:val="000000" w:themeColor="text1"/>
        </w:rPr>
        <w:t>Heizungstechnik</w:t>
      </w:r>
      <w:r w:rsidR="001A4608">
        <w:rPr>
          <w:rFonts w:ascii="Univers" w:hAnsi="Univers" w:cs="Arial"/>
          <w:color w:val="000000" w:themeColor="text1"/>
        </w:rPr>
        <w:t xml:space="preserve"> individuell besser geeignet ist, um die für ihn optimale K</w:t>
      </w:r>
      <w:r w:rsidR="008D7B14">
        <w:rPr>
          <w:rFonts w:ascii="Univers" w:hAnsi="Univers" w:cs="Arial"/>
          <w:color w:val="000000" w:themeColor="text1"/>
        </w:rPr>
        <w:t>ombination aus Investitions</w:t>
      </w:r>
      <w:r w:rsidR="001A4608">
        <w:rPr>
          <w:rFonts w:ascii="Univers" w:hAnsi="Univers" w:cs="Arial"/>
          <w:color w:val="000000" w:themeColor="text1"/>
        </w:rPr>
        <w:t xml:space="preserve">- und Betriebskosten zu finden. So kann bei einem nachträglichen Einbau einer elektrischen Flächenheizung in ein Bestandsgebäude, die Nachrüstung von Photovoltaik oder der Gebäudedämmung auch zu einem späteren Zeitpunkt im Rahmen eines Sanierungsfahrplans erfolgen. </w:t>
      </w:r>
    </w:p>
    <w:p w14:paraId="4A74A52F" w14:textId="77777777" w:rsidR="00263DFF" w:rsidRDefault="00263DFF" w:rsidP="00C45A54">
      <w:pPr>
        <w:spacing w:line="276" w:lineRule="auto"/>
        <w:jc w:val="both"/>
        <w:rPr>
          <w:rFonts w:ascii="Univers" w:hAnsi="Univers" w:cs="Arial"/>
          <w:color w:val="000000" w:themeColor="text1"/>
        </w:rPr>
      </w:pPr>
    </w:p>
    <w:p w14:paraId="591A44C7" w14:textId="259B1B57" w:rsidR="00263DFF" w:rsidRPr="00263DFF" w:rsidRDefault="00263DFF" w:rsidP="00C45A54">
      <w:pPr>
        <w:spacing w:line="276" w:lineRule="auto"/>
        <w:jc w:val="both"/>
        <w:rPr>
          <w:rFonts w:ascii="Univers" w:hAnsi="Univers" w:cs="Arial"/>
          <w:b/>
          <w:color w:val="000000" w:themeColor="text1"/>
        </w:rPr>
      </w:pPr>
      <w:r w:rsidRPr="00263DFF">
        <w:rPr>
          <w:rFonts w:ascii="Univers" w:hAnsi="Univers" w:cs="Arial"/>
          <w:b/>
          <w:color w:val="000000" w:themeColor="text1"/>
        </w:rPr>
        <w:t>GEG Regelung für vermietete Immobilien</w:t>
      </w:r>
    </w:p>
    <w:p w14:paraId="45696632" w14:textId="0DC8BC7F" w:rsidR="002C51A2" w:rsidRDefault="005147EA" w:rsidP="00C45A54">
      <w:pPr>
        <w:spacing w:line="276" w:lineRule="auto"/>
        <w:jc w:val="both"/>
        <w:rPr>
          <w:rFonts w:ascii="Univers" w:hAnsi="Univers" w:cs="Arial"/>
          <w:color w:val="000000" w:themeColor="text1"/>
        </w:rPr>
      </w:pPr>
      <w:r>
        <w:rPr>
          <w:rFonts w:ascii="Univers" w:hAnsi="Univers" w:cs="Arial"/>
          <w:color w:val="000000" w:themeColor="text1"/>
        </w:rPr>
        <w:t>Für zu vermietende Ein- und Mehrfamilienhäuser</w:t>
      </w:r>
      <w:r w:rsidR="00B4393B">
        <w:rPr>
          <w:rFonts w:ascii="Univers" w:hAnsi="Univers" w:cs="Arial"/>
          <w:color w:val="000000" w:themeColor="text1"/>
        </w:rPr>
        <w:t>,</w:t>
      </w:r>
      <w:r>
        <w:rPr>
          <w:rFonts w:ascii="Univers" w:hAnsi="Univers" w:cs="Arial"/>
          <w:color w:val="000000" w:themeColor="text1"/>
        </w:rPr>
        <w:t xml:space="preserve"> die neu errichtet werden, sowie auch bei</w:t>
      </w:r>
      <w:r w:rsidR="001E1ACE">
        <w:rPr>
          <w:rFonts w:ascii="Univers" w:hAnsi="Univers" w:cs="Arial"/>
          <w:color w:val="000000" w:themeColor="text1"/>
        </w:rPr>
        <w:t xml:space="preserve"> vermieteten </w:t>
      </w:r>
      <w:r>
        <w:rPr>
          <w:rFonts w:ascii="Univers" w:hAnsi="Univers" w:cs="Arial"/>
          <w:color w:val="000000" w:themeColor="text1"/>
        </w:rPr>
        <w:t>Bestands-</w:t>
      </w:r>
      <w:r w:rsidR="001E1ACE">
        <w:rPr>
          <w:rFonts w:ascii="Univers" w:hAnsi="Univers" w:cs="Arial"/>
          <w:color w:val="000000" w:themeColor="text1"/>
        </w:rPr>
        <w:t xml:space="preserve">Immobilien, </w:t>
      </w:r>
      <w:r w:rsidR="002C51A2">
        <w:rPr>
          <w:rFonts w:ascii="Univers" w:hAnsi="Univers" w:cs="Arial"/>
          <w:color w:val="000000" w:themeColor="text1"/>
        </w:rPr>
        <w:t xml:space="preserve">die vor einem Heizungstausch ein wasserbasiertes Heizungssystem hatten, </w:t>
      </w:r>
      <w:r w:rsidR="00A245A5">
        <w:rPr>
          <w:rFonts w:ascii="Univers" w:hAnsi="Univers" w:cs="Arial"/>
          <w:color w:val="000000" w:themeColor="text1"/>
        </w:rPr>
        <w:t>schreibt</w:t>
      </w:r>
      <w:r w:rsidR="002C51A2">
        <w:rPr>
          <w:rFonts w:ascii="Univers" w:hAnsi="Univers" w:cs="Arial"/>
          <w:color w:val="000000" w:themeColor="text1"/>
        </w:rPr>
        <w:t xml:space="preserve"> der Gesetzgeber nun </w:t>
      </w:r>
      <w:r w:rsidR="001E1ACE">
        <w:rPr>
          <w:rFonts w:ascii="Univers" w:hAnsi="Univers" w:cs="Arial"/>
          <w:color w:val="000000" w:themeColor="text1"/>
        </w:rPr>
        <w:t>beim</w:t>
      </w:r>
      <w:r w:rsidR="002C51A2">
        <w:rPr>
          <w:rFonts w:ascii="Univers" w:hAnsi="Univers" w:cs="Arial"/>
          <w:color w:val="000000" w:themeColor="text1"/>
        </w:rPr>
        <w:t xml:space="preserve"> Einbau einer elektrischen Flächenheizung vor, dass der bauliche Wärmeschutz nach §16 und §19 GEG um mindestens 45% </w:t>
      </w:r>
      <w:r w:rsidR="002C51A2">
        <w:rPr>
          <w:rFonts w:ascii="Univers" w:hAnsi="Univers" w:cs="Arial"/>
          <w:color w:val="000000" w:themeColor="text1"/>
        </w:rPr>
        <w:lastRenderedPageBreak/>
        <w:t>übertroffen sein muss, dies entspricht einem geforderten Effizienzhausstandard 40 (EH40).</w:t>
      </w:r>
    </w:p>
    <w:p w14:paraId="453BE33B" w14:textId="305D9E67" w:rsidR="002C51A2" w:rsidRDefault="002C51A2" w:rsidP="00C45A54">
      <w:pPr>
        <w:spacing w:line="276" w:lineRule="auto"/>
        <w:jc w:val="both"/>
        <w:rPr>
          <w:rFonts w:ascii="Univers" w:hAnsi="Univers" w:cs="Arial"/>
          <w:color w:val="000000" w:themeColor="text1"/>
        </w:rPr>
      </w:pPr>
      <w:r>
        <w:rPr>
          <w:rFonts w:ascii="Univers" w:hAnsi="Univers" w:cs="Arial"/>
          <w:color w:val="000000" w:themeColor="text1"/>
        </w:rPr>
        <w:t xml:space="preserve">Für </w:t>
      </w:r>
      <w:r w:rsidR="00A245A5">
        <w:rPr>
          <w:rFonts w:ascii="Univers" w:hAnsi="Univers" w:cs="Arial"/>
          <w:color w:val="000000" w:themeColor="text1"/>
        </w:rPr>
        <w:t>nicht selbst bewohnte</w:t>
      </w:r>
      <w:r w:rsidR="00BA536F">
        <w:rPr>
          <w:rFonts w:ascii="Univers" w:hAnsi="Univers" w:cs="Arial"/>
          <w:color w:val="000000" w:themeColor="text1"/>
        </w:rPr>
        <w:t xml:space="preserve"> Bestandsgebäude ohne wasserbasiertes Heiz-System ist bei einem Wechsel zur elektrischen Flächenheizung der bauliche Wärmeschutz </w:t>
      </w:r>
      <w:r w:rsidR="00305B08">
        <w:rPr>
          <w:rFonts w:ascii="Univers" w:hAnsi="Univers" w:cs="Arial"/>
          <w:color w:val="000000" w:themeColor="text1"/>
        </w:rPr>
        <w:t>des Effizienzhausstandards</w:t>
      </w:r>
      <w:r w:rsidR="00BA536F">
        <w:rPr>
          <w:rFonts w:ascii="Univers" w:hAnsi="Univers" w:cs="Arial"/>
          <w:color w:val="000000" w:themeColor="text1"/>
        </w:rPr>
        <w:t xml:space="preserve"> 55 (EH55) einzuhalten. </w:t>
      </w:r>
    </w:p>
    <w:p w14:paraId="3D5FF663" w14:textId="175718D6" w:rsidR="00C85D55" w:rsidRPr="00C45A54" w:rsidRDefault="00C85D55" w:rsidP="00C45A54">
      <w:pPr>
        <w:spacing w:line="276" w:lineRule="auto"/>
        <w:jc w:val="both"/>
        <w:rPr>
          <w:rFonts w:ascii="Univers" w:hAnsi="Univers" w:cs="Arial"/>
          <w:color w:val="000000" w:themeColor="text1"/>
        </w:rPr>
      </w:pPr>
    </w:p>
    <w:p w14:paraId="54148E21" w14:textId="77777777" w:rsidR="00C92FB1" w:rsidRPr="00C93D22" w:rsidRDefault="00C92FB1" w:rsidP="00C45A54">
      <w:pPr>
        <w:spacing w:line="276" w:lineRule="auto"/>
        <w:jc w:val="both"/>
        <w:rPr>
          <w:rFonts w:ascii="Univers" w:hAnsi="Univers" w:cs="Arial"/>
          <w:b/>
          <w:color w:val="000000" w:themeColor="text1"/>
        </w:rPr>
      </w:pPr>
      <w:r w:rsidRPr="00C93D22">
        <w:rPr>
          <w:rFonts w:ascii="Univers" w:hAnsi="Univers" w:cs="Arial"/>
          <w:b/>
          <w:color w:val="000000" w:themeColor="text1"/>
        </w:rPr>
        <w:t>Anreiz durch Kostenersparnis</w:t>
      </w:r>
    </w:p>
    <w:p w14:paraId="339D6AAC" w14:textId="046E346C" w:rsidR="00C92FB1" w:rsidRDefault="00C92FB1" w:rsidP="00C45A54">
      <w:pPr>
        <w:spacing w:line="276" w:lineRule="auto"/>
        <w:jc w:val="both"/>
        <w:rPr>
          <w:rFonts w:ascii="Univers" w:hAnsi="Univers" w:cs="Arial"/>
          <w:color w:val="000000" w:themeColor="text1"/>
        </w:rPr>
      </w:pPr>
      <w:r w:rsidRPr="00C93D22">
        <w:rPr>
          <w:rFonts w:ascii="Univers" w:hAnsi="Univers" w:cs="Arial"/>
          <w:color w:val="000000" w:themeColor="text1"/>
        </w:rPr>
        <w:t xml:space="preserve">Durch die hohen Anforderungen an die Rahmenbedingungen und den steigenden Zinssatz, sind Bauherren mit großen Kosten belastet. Zukünftig werden nur noch hochwärmegedämmte Gebäude mit EH 40 </w:t>
      </w:r>
      <w:r w:rsidR="0015750C">
        <w:rPr>
          <w:rFonts w:ascii="Univers" w:hAnsi="Univers" w:cs="Arial"/>
          <w:color w:val="000000" w:themeColor="text1"/>
        </w:rPr>
        <w:t xml:space="preserve">(plus) </w:t>
      </w:r>
      <w:r w:rsidRPr="00C93D22">
        <w:rPr>
          <w:rFonts w:ascii="Univers" w:hAnsi="Univers" w:cs="Arial"/>
          <w:color w:val="000000" w:themeColor="text1"/>
        </w:rPr>
        <w:t xml:space="preserve">Standard Förderungen erhalten. Die im Vergleich zu anderen Heizsystemen niedrigeren Investitionskosten, die einfache Installation, </w:t>
      </w:r>
      <w:r w:rsidR="001E568F" w:rsidRPr="00C93D22">
        <w:rPr>
          <w:rFonts w:ascii="Univers" w:hAnsi="Univers" w:cs="Arial"/>
          <w:color w:val="000000" w:themeColor="text1"/>
        </w:rPr>
        <w:t>die lange Lebensdauer von über 5</w:t>
      </w:r>
      <w:r w:rsidRPr="00C93D22">
        <w:rPr>
          <w:rFonts w:ascii="Univers" w:hAnsi="Univers" w:cs="Arial"/>
          <w:color w:val="000000" w:themeColor="text1"/>
        </w:rPr>
        <w:t>0 Jahren und</w:t>
      </w:r>
      <w:r w:rsidR="001E568F" w:rsidRPr="00C93D22">
        <w:rPr>
          <w:rFonts w:ascii="Univers" w:hAnsi="Univers" w:cs="Arial"/>
          <w:color w:val="000000" w:themeColor="text1"/>
        </w:rPr>
        <w:t xml:space="preserve"> die</w:t>
      </w:r>
      <w:r w:rsidRPr="00C93D22">
        <w:rPr>
          <w:rFonts w:ascii="Univers" w:hAnsi="Univers" w:cs="Arial"/>
          <w:color w:val="000000" w:themeColor="text1"/>
        </w:rPr>
        <w:t xml:space="preserve"> nicht vorhandenen Wartungskosten einer elektrischen Flächenheizung können hier zusätzliche Anreize geben, in ein hochwärmegedämmtes Gebäude mit PV-Anlage zu investieren. Die kapitalgebunden Kosten sind geringer als bei allen anderen Heizsystemen und werden auch durch die Jahresgesamtkosten nicht aufgewogen, da die Heizlasten in thermisch hocheffizienten Gebäuden gering sind. </w:t>
      </w:r>
    </w:p>
    <w:p w14:paraId="3F974B99" w14:textId="77777777" w:rsidR="00180826" w:rsidRPr="00C93D22" w:rsidRDefault="00180826" w:rsidP="00C45A54">
      <w:pPr>
        <w:spacing w:line="276" w:lineRule="auto"/>
        <w:jc w:val="both"/>
        <w:rPr>
          <w:rFonts w:ascii="Univers" w:hAnsi="Univers" w:cs="Arial"/>
          <w:color w:val="000000" w:themeColor="text1"/>
        </w:rPr>
      </w:pPr>
    </w:p>
    <w:p w14:paraId="111B7A51" w14:textId="77777777" w:rsidR="00233AC6" w:rsidRDefault="001E568F" w:rsidP="00233AC6">
      <w:pPr>
        <w:spacing w:line="276" w:lineRule="auto"/>
        <w:jc w:val="both"/>
        <w:rPr>
          <w:rFonts w:ascii="Univers" w:hAnsi="Univers" w:cs="Arial"/>
          <w:color w:val="000000" w:themeColor="text1"/>
        </w:rPr>
      </w:pPr>
      <w:r w:rsidRPr="00C45A54">
        <w:rPr>
          <w:rFonts w:ascii="Univers" w:hAnsi="Univers" w:cs="Arial"/>
          <w:b/>
          <w:color w:val="000000" w:themeColor="text1"/>
        </w:rPr>
        <w:t xml:space="preserve">Weitere </w:t>
      </w:r>
      <w:r w:rsidR="00FD2381" w:rsidRPr="00C45A54">
        <w:rPr>
          <w:rFonts w:ascii="Univers" w:hAnsi="Univers" w:cs="Arial"/>
          <w:b/>
          <w:color w:val="000000" w:themeColor="text1"/>
        </w:rPr>
        <w:t>Vorteile</w:t>
      </w:r>
      <w:r w:rsidR="00233AC6" w:rsidRPr="00233AC6">
        <w:rPr>
          <w:rFonts w:ascii="Univers" w:hAnsi="Univers" w:cs="Arial"/>
          <w:color w:val="000000" w:themeColor="text1"/>
        </w:rPr>
        <w:t xml:space="preserve"> </w:t>
      </w:r>
    </w:p>
    <w:p w14:paraId="7C677580" w14:textId="4036575D" w:rsidR="001E568F" w:rsidRPr="00233AC6" w:rsidRDefault="00233AC6" w:rsidP="00C45A54">
      <w:pPr>
        <w:spacing w:line="276" w:lineRule="auto"/>
        <w:jc w:val="both"/>
        <w:rPr>
          <w:rFonts w:ascii="Univers" w:hAnsi="Univers" w:cs="Arial"/>
          <w:color w:val="000000" w:themeColor="text1"/>
        </w:rPr>
      </w:pPr>
      <w:r>
        <w:rPr>
          <w:rFonts w:ascii="Univers" w:hAnsi="Univers" w:cs="Arial"/>
          <w:color w:val="000000" w:themeColor="text1"/>
        </w:rPr>
        <w:t>Elektrische Flächenheizungen bieten eine sofortige und gezielte Wärmeabgabe</w:t>
      </w:r>
      <w:r w:rsidR="00A041C2">
        <w:rPr>
          <w:rFonts w:ascii="Univers" w:hAnsi="Univers" w:cs="Arial"/>
          <w:color w:val="000000" w:themeColor="text1"/>
        </w:rPr>
        <w:t xml:space="preserve"> ohne Verteilverluste</w:t>
      </w:r>
      <w:r>
        <w:rPr>
          <w:rFonts w:ascii="Univers" w:hAnsi="Univers" w:cs="Arial"/>
          <w:color w:val="000000" w:themeColor="text1"/>
        </w:rPr>
        <w:t>. Über digitale Regelungstechnik können die Nutzer die Temperatur raumweise präzise steuern, ohne lange Vorlaufzeiten.</w:t>
      </w:r>
      <w:r w:rsidR="00A041C2">
        <w:rPr>
          <w:rFonts w:ascii="Univers" w:hAnsi="Univers" w:cs="Arial"/>
          <w:color w:val="000000" w:themeColor="text1"/>
        </w:rPr>
        <w:t xml:space="preserve"> </w:t>
      </w:r>
      <w:r w:rsidR="00A041C2" w:rsidRPr="00A041C2">
        <w:rPr>
          <w:rFonts w:ascii="Univers" w:hAnsi="Univers" w:cs="Arial"/>
          <w:color w:val="000000" w:themeColor="text1"/>
        </w:rPr>
        <w:t>Bei Bedarf kann über eine App die Heizung den Nutzergewohnheiten angepasst werden.</w:t>
      </w:r>
    </w:p>
    <w:p w14:paraId="35C4B4E4" w14:textId="634CB18C" w:rsidR="00233AC6" w:rsidRDefault="00233AC6" w:rsidP="00C45A54">
      <w:pPr>
        <w:spacing w:line="276" w:lineRule="auto"/>
        <w:jc w:val="both"/>
        <w:rPr>
          <w:rFonts w:ascii="Univers" w:hAnsi="Univers" w:cs="Arial"/>
          <w:color w:val="000000" w:themeColor="text1"/>
        </w:rPr>
      </w:pPr>
      <w:r>
        <w:rPr>
          <w:rFonts w:ascii="Univers" w:hAnsi="Univers" w:cs="Arial"/>
          <w:color w:val="000000" w:themeColor="text1"/>
        </w:rPr>
        <w:t xml:space="preserve">Gleichzeitig </w:t>
      </w:r>
      <w:r w:rsidRPr="00C45A54">
        <w:rPr>
          <w:rFonts w:ascii="Univers" w:hAnsi="Univers" w:cs="Arial"/>
          <w:color w:val="000000" w:themeColor="text1"/>
        </w:rPr>
        <w:t xml:space="preserve">erwärmen </w:t>
      </w:r>
      <w:r w:rsidR="001E568F" w:rsidRPr="00C45A54">
        <w:rPr>
          <w:rFonts w:ascii="Univers" w:hAnsi="Univers" w:cs="Arial"/>
          <w:color w:val="000000" w:themeColor="text1"/>
        </w:rPr>
        <w:t xml:space="preserve">Flächenheizungen die Gebäudestruktur (Fußboden, Wand oder Decke) und nutzen damit das </w:t>
      </w:r>
      <w:r w:rsidR="001E568F" w:rsidRPr="00233AC6">
        <w:rPr>
          <w:rFonts w:ascii="Univers" w:hAnsi="Univers" w:cs="Arial"/>
          <w:color w:val="000000" w:themeColor="text1"/>
        </w:rPr>
        <w:t>Gebäude als Energiespeicher</w:t>
      </w:r>
      <w:r w:rsidR="001E568F" w:rsidRPr="00C45A54">
        <w:rPr>
          <w:rFonts w:ascii="Univers" w:hAnsi="Univers" w:cs="Arial"/>
          <w:color w:val="000000" w:themeColor="text1"/>
        </w:rPr>
        <w:t>.</w:t>
      </w:r>
    </w:p>
    <w:p w14:paraId="42686672" w14:textId="7878F077" w:rsidR="00C92FB1" w:rsidRPr="008C7A72" w:rsidRDefault="00FD2381" w:rsidP="00C45A54">
      <w:pPr>
        <w:spacing w:line="276" w:lineRule="auto"/>
        <w:jc w:val="both"/>
        <w:rPr>
          <w:rFonts w:ascii="Univers" w:hAnsi="Univers" w:cs="Arial"/>
        </w:rPr>
      </w:pPr>
      <w:r w:rsidRPr="008C7A72">
        <w:rPr>
          <w:rFonts w:ascii="Univers" w:hAnsi="Univers" w:cs="Arial"/>
        </w:rPr>
        <w:t>Elektrische</w:t>
      </w:r>
      <w:r w:rsidR="001E568F" w:rsidRPr="008C7A72">
        <w:rPr>
          <w:rFonts w:ascii="Univers" w:hAnsi="Univers" w:cs="Arial"/>
        </w:rPr>
        <w:t xml:space="preserve"> Flächenheizungen sind SMART</w:t>
      </w:r>
      <w:r w:rsidR="00C93D22" w:rsidRPr="008C7A72">
        <w:rPr>
          <w:rFonts w:ascii="Univers" w:hAnsi="Univers" w:cs="Arial"/>
        </w:rPr>
        <w:t xml:space="preserve">, </w:t>
      </w:r>
      <w:r w:rsidRPr="008C7A72">
        <w:rPr>
          <w:rFonts w:ascii="Univers" w:hAnsi="Univers" w:cs="Arial"/>
        </w:rPr>
        <w:t>d.h. diese könne</w:t>
      </w:r>
      <w:r w:rsidR="00233AC6" w:rsidRPr="008C7A72">
        <w:rPr>
          <w:rFonts w:ascii="Univers" w:hAnsi="Univers" w:cs="Arial"/>
        </w:rPr>
        <w:t xml:space="preserve">n netzdienlich betrieben werden. </w:t>
      </w:r>
      <w:r w:rsidR="007977B3" w:rsidRPr="008C7A72">
        <w:rPr>
          <w:rFonts w:ascii="Univers" w:hAnsi="Univers" w:cs="Arial"/>
        </w:rPr>
        <w:t xml:space="preserve">Das </w:t>
      </w:r>
      <w:r w:rsidR="007118E6" w:rsidRPr="007118E6">
        <w:rPr>
          <w:rFonts w:ascii="Univers" w:hAnsi="Univers" w:cs="Arial"/>
          <w:bCs/>
          <w:color w:val="000000" w:themeColor="text1"/>
        </w:rPr>
        <w:t>All Electric House</w:t>
      </w:r>
      <w:r w:rsidR="007977B3" w:rsidRPr="008C7A72">
        <w:rPr>
          <w:rFonts w:ascii="Univers" w:hAnsi="Univers" w:cs="Arial"/>
        </w:rPr>
        <w:t xml:space="preserve"> kann Überschüsse aus dem Netz aufnehmen, den Energiebedarf aus dem Netz bei Bedarf reduzieren, Energie in das Netz einspeisen und so Teil des Smart Grids (intelligentes Stromnetz) werden.</w:t>
      </w:r>
    </w:p>
    <w:p w14:paraId="52423F0E" w14:textId="77777777" w:rsidR="00C85D55" w:rsidRPr="00C45A54" w:rsidRDefault="00C85D55" w:rsidP="00C45A54">
      <w:pPr>
        <w:spacing w:line="276" w:lineRule="auto"/>
        <w:jc w:val="both"/>
        <w:rPr>
          <w:rFonts w:ascii="Univers" w:hAnsi="Univers" w:cs="Arial"/>
          <w:color w:val="000000" w:themeColor="text1"/>
        </w:rPr>
      </w:pPr>
    </w:p>
    <w:p w14:paraId="3912046E" w14:textId="77777777" w:rsidR="00C92FB1" w:rsidRPr="00C45A54" w:rsidRDefault="00C92FB1" w:rsidP="00C45A54">
      <w:pPr>
        <w:spacing w:line="276" w:lineRule="auto"/>
        <w:jc w:val="both"/>
        <w:rPr>
          <w:rFonts w:ascii="Univers" w:hAnsi="Univers" w:cs="Arial"/>
          <w:b/>
          <w:color w:val="000000" w:themeColor="text1"/>
        </w:rPr>
      </w:pPr>
      <w:r w:rsidRPr="00C45A54">
        <w:rPr>
          <w:rFonts w:ascii="Univers" w:hAnsi="Univers" w:cs="Arial"/>
          <w:b/>
          <w:color w:val="000000" w:themeColor="text1"/>
        </w:rPr>
        <w:t>Fazit</w:t>
      </w:r>
    </w:p>
    <w:p w14:paraId="0340AF6E" w14:textId="33152DE6" w:rsidR="00C92FB1" w:rsidRDefault="00C92FB1" w:rsidP="00C45A54">
      <w:pPr>
        <w:spacing w:line="276" w:lineRule="auto"/>
        <w:jc w:val="both"/>
        <w:rPr>
          <w:rFonts w:ascii="Univers" w:hAnsi="Univers" w:cs="Arial"/>
          <w:b/>
          <w:bCs/>
          <w:color w:val="000000" w:themeColor="text1"/>
        </w:rPr>
      </w:pPr>
      <w:r w:rsidRPr="00C45A54">
        <w:rPr>
          <w:rFonts w:ascii="Univers" w:hAnsi="Univers" w:cs="Arial"/>
          <w:b/>
          <w:bCs/>
          <w:color w:val="000000" w:themeColor="text1"/>
        </w:rPr>
        <w:lastRenderedPageBreak/>
        <w:t>Niedrigenergiehäuser können heute mit einer elektrischen Flächenheizung kombiniert mit einer Photovoltaik-Anlage und einer Wärmerückgewinnung behaglich, wirtschaftlich und mit großer Zukunftssicherheit beheizt werden. Studie</w:t>
      </w:r>
      <w:r w:rsidR="00C93D22">
        <w:rPr>
          <w:rFonts w:ascii="Univers" w:hAnsi="Univers" w:cs="Arial"/>
          <w:b/>
          <w:bCs/>
          <w:color w:val="000000" w:themeColor="text1"/>
        </w:rPr>
        <w:t>n des BVF</w:t>
      </w:r>
      <w:r w:rsidRPr="00C45A54">
        <w:rPr>
          <w:rFonts w:ascii="Univers" w:hAnsi="Univers" w:cs="Arial"/>
          <w:b/>
          <w:bCs/>
          <w:color w:val="000000" w:themeColor="text1"/>
        </w:rPr>
        <w:t xml:space="preserve"> beleg</w:t>
      </w:r>
      <w:r w:rsidR="00C93D22">
        <w:rPr>
          <w:rFonts w:ascii="Univers" w:hAnsi="Univers" w:cs="Arial"/>
          <w:b/>
          <w:bCs/>
          <w:color w:val="000000" w:themeColor="text1"/>
        </w:rPr>
        <w:t>en</w:t>
      </w:r>
      <w:r w:rsidRPr="00C45A54">
        <w:rPr>
          <w:rFonts w:ascii="Univers" w:hAnsi="Univers" w:cs="Arial"/>
          <w:b/>
          <w:bCs/>
          <w:color w:val="000000" w:themeColor="text1"/>
        </w:rPr>
        <w:t>, dass mit dieser Heizungstechnologie auch im Hinblick auf die Zukunft die untersuchten Gebäudetypen sehr emissio</w:t>
      </w:r>
      <w:r w:rsidR="00C93D22">
        <w:rPr>
          <w:rFonts w:ascii="Univers" w:hAnsi="Univers" w:cs="Arial"/>
          <w:b/>
          <w:bCs/>
          <w:color w:val="000000" w:themeColor="text1"/>
        </w:rPr>
        <w:t xml:space="preserve">nsarm beheizt werden. Unter </w:t>
      </w:r>
      <w:r w:rsidRPr="00C45A54">
        <w:rPr>
          <w:rFonts w:ascii="Univers" w:hAnsi="Univers" w:cs="Arial"/>
          <w:b/>
          <w:bCs/>
          <w:color w:val="000000" w:themeColor="text1"/>
        </w:rPr>
        <w:t xml:space="preserve">Anrechnung des </w:t>
      </w:r>
      <w:r w:rsidR="008D7B14">
        <w:rPr>
          <w:rFonts w:ascii="Univers" w:hAnsi="Univers" w:cs="Arial"/>
          <w:b/>
          <w:bCs/>
          <w:color w:val="000000" w:themeColor="text1"/>
        </w:rPr>
        <w:t>eigen genutzten PV-</w:t>
      </w:r>
      <w:r w:rsidR="00C93D22">
        <w:rPr>
          <w:rFonts w:ascii="Univers" w:hAnsi="Univers" w:cs="Arial"/>
          <w:b/>
          <w:bCs/>
          <w:color w:val="000000" w:themeColor="text1"/>
        </w:rPr>
        <w:t>Stroms innerhalb des Gebäudes für Heizung, Warmwasser- und Haushaltsstrom ergeben sich hohe Eigennutzungsanteile und daraus resultierend ein niedriger Co2 Verbrauch des Gebäudes.</w:t>
      </w:r>
    </w:p>
    <w:p w14:paraId="7FC273E8" w14:textId="2B78F808" w:rsidR="0030251F" w:rsidRPr="00C45A54" w:rsidRDefault="0030251F" w:rsidP="00C45A54">
      <w:pPr>
        <w:spacing w:line="276" w:lineRule="auto"/>
        <w:jc w:val="both"/>
        <w:rPr>
          <w:rFonts w:ascii="Univers" w:hAnsi="Univers" w:cs="Arial"/>
          <w:b/>
          <w:bCs/>
          <w:color w:val="000000" w:themeColor="text1"/>
        </w:rPr>
      </w:pPr>
      <w:r>
        <w:rPr>
          <w:rFonts w:ascii="Univers" w:hAnsi="Univers" w:cs="Arial"/>
          <w:b/>
          <w:bCs/>
          <w:color w:val="000000" w:themeColor="text1"/>
        </w:rPr>
        <w:t xml:space="preserve">Das GEG 2024 sieht die elektrische Flächenheizung als gleichrangige Option zu anderen modernen Heizsystemen und regelt deren Einbau im neuen §71d. </w:t>
      </w:r>
    </w:p>
    <w:p w14:paraId="6F30C299" w14:textId="03CCE8E9" w:rsidR="00EC70BF" w:rsidRPr="00C45A54" w:rsidRDefault="00EC70BF" w:rsidP="00C45A54">
      <w:pPr>
        <w:spacing w:line="276" w:lineRule="auto"/>
        <w:rPr>
          <w:rFonts w:ascii="Univers" w:hAnsi="Univers" w:cs="Arial"/>
          <w:color w:val="000000" w:themeColor="text1"/>
        </w:rPr>
      </w:pPr>
      <w:r w:rsidRPr="00C45A54">
        <w:rPr>
          <w:rFonts w:ascii="Univers" w:hAnsi="Univers" w:cs="Arial"/>
          <w:color w:val="000000" w:themeColor="text1"/>
        </w:rPr>
        <w:br w:type="page"/>
      </w:r>
    </w:p>
    <w:p w14:paraId="3F173CBA" w14:textId="77777777" w:rsidR="00FA346E" w:rsidRPr="00C45A54" w:rsidRDefault="00FA346E" w:rsidP="00FA346E">
      <w:pPr>
        <w:spacing w:line="276" w:lineRule="auto"/>
        <w:jc w:val="both"/>
        <w:rPr>
          <w:rFonts w:ascii="Univers" w:hAnsi="Univers"/>
          <w:color w:val="000000" w:themeColor="text1"/>
        </w:rPr>
      </w:pPr>
      <w:r w:rsidRPr="00C45A54">
        <w:rPr>
          <w:rFonts w:ascii="Univers" w:hAnsi="Univers"/>
          <w:color w:val="000000" w:themeColor="text1"/>
        </w:rPr>
        <w:lastRenderedPageBreak/>
        <w:t>-----------------------------------------------------------------------------------------------------------</w:t>
      </w:r>
    </w:p>
    <w:p w14:paraId="7335DC51" w14:textId="47517CD9" w:rsidR="00FA346E" w:rsidRDefault="00FA346E" w:rsidP="00C45A54">
      <w:pPr>
        <w:spacing w:line="276" w:lineRule="auto"/>
        <w:jc w:val="both"/>
        <w:rPr>
          <w:rFonts w:ascii="Univers" w:hAnsi="Univers"/>
          <w:color w:val="000000" w:themeColor="text1"/>
        </w:rPr>
      </w:pPr>
      <w:r>
        <w:rPr>
          <w:rFonts w:ascii="Univers" w:hAnsi="Univers"/>
          <w:color w:val="000000" w:themeColor="text1"/>
        </w:rPr>
        <w:t>Bildmaterial</w:t>
      </w:r>
      <w:r>
        <w:rPr>
          <w:rFonts w:ascii="Univers" w:hAnsi="Univers"/>
          <w:color w:val="000000" w:themeColor="text1"/>
        </w:rPr>
        <w:br/>
        <w:t xml:space="preserve">Titelmotiv: </w:t>
      </w:r>
      <w:proofErr w:type="spellStart"/>
      <w:r>
        <w:rPr>
          <w:rFonts w:ascii="Univers" w:hAnsi="Univers"/>
          <w:color w:val="000000" w:themeColor="text1"/>
        </w:rPr>
        <w:t>Etherma</w:t>
      </w:r>
      <w:proofErr w:type="spellEnd"/>
      <w:r>
        <w:rPr>
          <w:rFonts w:ascii="Univers" w:hAnsi="Univers"/>
          <w:color w:val="000000" w:themeColor="text1"/>
        </w:rPr>
        <w:t xml:space="preserve"> Deutschland GmbH</w:t>
      </w:r>
    </w:p>
    <w:p w14:paraId="64BC36C5" w14:textId="77777777" w:rsidR="009624A6" w:rsidRDefault="009624A6" w:rsidP="00C45A54">
      <w:pPr>
        <w:spacing w:line="276" w:lineRule="auto"/>
        <w:jc w:val="both"/>
        <w:rPr>
          <w:rFonts w:ascii="Univers" w:hAnsi="Univers"/>
          <w:color w:val="000000" w:themeColor="text1"/>
        </w:rPr>
      </w:pPr>
    </w:p>
    <w:p w14:paraId="07C76C5A" w14:textId="40F5A1CA" w:rsidR="00FA346E" w:rsidRDefault="00FA346E" w:rsidP="00C45A54">
      <w:pPr>
        <w:spacing w:line="276" w:lineRule="auto"/>
        <w:jc w:val="both"/>
        <w:rPr>
          <w:rFonts w:ascii="Univers" w:hAnsi="Univers"/>
          <w:color w:val="000000" w:themeColor="text1"/>
        </w:rPr>
      </w:pPr>
      <w:r>
        <w:rPr>
          <w:rFonts w:ascii="Univers" w:hAnsi="Univers"/>
          <w:noProof/>
          <w:color w:val="000000" w:themeColor="text1"/>
        </w:rPr>
        <w:drawing>
          <wp:inline distT="0" distB="0" distL="0" distR="0" wp14:anchorId="0E24593A" wp14:editId="61FF5B73">
            <wp:extent cx="3246120" cy="3246120"/>
            <wp:effectExtent l="0" t="0" r="0" b="0"/>
            <wp:docPr id="65183224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32240" name="Grafik 6518322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6120" cy="3246120"/>
                    </a:xfrm>
                    <a:prstGeom prst="rect">
                      <a:avLst/>
                    </a:prstGeom>
                  </pic:spPr>
                </pic:pic>
              </a:graphicData>
            </a:graphic>
          </wp:inline>
        </w:drawing>
      </w:r>
    </w:p>
    <w:p w14:paraId="770214AB" w14:textId="0583A7D0" w:rsidR="00FA346E" w:rsidRPr="00FA346E" w:rsidRDefault="00FA346E" w:rsidP="00C45A54">
      <w:pPr>
        <w:spacing w:line="276" w:lineRule="auto"/>
        <w:jc w:val="both"/>
        <w:rPr>
          <w:rStyle w:val="oypena"/>
          <w:rFonts w:ascii="Univers Condensed" w:hAnsi="Univers Condensed"/>
          <w:b/>
          <w:bCs/>
          <w:i/>
          <w:iCs/>
          <w:color w:val="565A5C"/>
          <w:sz w:val="20"/>
          <w:szCs w:val="20"/>
        </w:rPr>
      </w:pPr>
      <w:r w:rsidRPr="00FA346E">
        <w:rPr>
          <w:rStyle w:val="oypena"/>
          <w:rFonts w:ascii="Univers Condensed" w:hAnsi="Univers Condensed"/>
          <w:b/>
          <w:bCs/>
          <w:i/>
          <w:iCs/>
          <w:color w:val="565A5C"/>
          <w:sz w:val="20"/>
          <w:szCs w:val="20"/>
        </w:rPr>
        <w:t xml:space="preserve">Das all </w:t>
      </w:r>
      <w:proofErr w:type="spellStart"/>
      <w:r w:rsidRPr="00FA346E">
        <w:rPr>
          <w:rStyle w:val="oypena"/>
          <w:rFonts w:ascii="Univers Condensed" w:hAnsi="Univers Condensed"/>
          <w:b/>
          <w:bCs/>
          <w:i/>
          <w:iCs/>
          <w:color w:val="565A5C"/>
          <w:sz w:val="20"/>
          <w:szCs w:val="20"/>
        </w:rPr>
        <w:t>electric</w:t>
      </w:r>
      <w:proofErr w:type="spellEnd"/>
      <w:r w:rsidRPr="00FA346E">
        <w:rPr>
          <w:rStyle w:val="oypena"/>
          <w:rFonts w:ascii="Univers Condensed" w:hAnsi="Univers Condensed"/>
          <w:b/>
          <w:bCs/>
          <w:i/>
          <w:iCs/>
          <w:color w:val="565A5C"/>
          <w:sz w:val="20"/>
          <w:szCs w:val="20"/>
        </w:rPr>
        <w:t xml:space="preserve"> House erreicht in Kombination mit einer Flächenheizung mühelos 65% EE.</w:t>
      </w:r>
    </w:p>
    <w:p w14:paraId="43FE05F8" w14:textId="77777777" w:rsidR="00FA346E" w:rsidRPr="00FA346E" w:rsidRDefault="00FA346E" w:rsidP="00FA346E">
      <w:pPr>
        <w:spacing w:line="276" w:lineRule="auto"/>
        <w:jc w:val="both"/>
        <w:rPr>
          <w:rFonts w:ascii="Univers Condensed" w:hAnsi="Univers Condensed"/>
          <w:i/>
          <w:iCs/>
          <w:color w:val="000000" w:themeColor="text1"/>
          <w:sz w:val="20"/>
          <w:szCs w:val="20"/>
        </w:rPr>
      </w:pPr>
      <w:r w:rsidRPr="00FA346E">
        <w:rPr>
          <w:rFonts w:ascii="Univers Condensed" w:hAnsi="Univers Condensed"/>
          <w:i/>
          <w:iCs/>
          <w:color w:val="000000" w:themeColor="text1"/>
          <w:sz w:val="20"/>
          <w:szCs w:val="20"/>
        </w:rPr>
        <w:t xml:space="preserve">Bei der vollständigen Bilanzierung des eigenerzeugten Stroms im „all </w:t>
      </w:r>
      <w:proofErr w:type="spellStart"/>
      <w:r w:rsidRPr="00FA346E">
        <w:rPr>
          <w:rFonts w:ascii="Univers Condensed" w:hAnsi="Univers Condensed"/>
          <w:i/>
          <w:iCs/>
          <w:color w:val="000000" w:themeColor="text1"/>
          <w:sz w:val="20"/>
          <w:szCs w:val="20"/>
        </w:rPr>
        <w:t>electric</w:t>
      </w:r>
      <w:proofErr w:type="spellEnd"/>
      <w:r w:rsidRPr="00FA346E">
        <w:rPr>
          <w:rFonts w:ascii="Univers Condensed" w:hAnsi="Univers Condensed"/>
          <w:i/>
          <w:iCs/>
          <w:color w:val="000000" w:themeColor="text1"/>
          <w:sz w:val="20"/>
          <w:szCs w:val="20"/>
        </w:rPr>
        <w:t xml:space="preserve"> </w:t>
      </w:r>
      <w:proofErr w:type="spellStart"/>
      <w:r w:rsidRPr="00FA346E">
        <w:rPr>
          <w:rFonts w:ascii="Univers Condensed" w:hAnsi="Univers Condensed"/>
          <w:i/>
          <w:iCs/>
          <w:color w:val="000000" w:themeColor="text1"/>
          <w:sz w:val="20"/>
          <w:szCs w:val="20"/>
        </w:rPr>
        <w:t>house</w:t>
      </w:r>
      <w:proofErr w:type="spellEnd"/>
      <w:r w:rsidRPr="00FA346E">
        <w:rPr>
          <w:rFonts w:ascii="Univers Condensed" w:hAnsi="Univers Condensed"/>
          <w:i/>
          <w:iCs/>
          <w:color w:val="000000" w:themeColor="text1"/>
          <w:sz w:val="20"/>
          <w:szCs w:val="20"/>
        </w:rPr>
        <w:t xml:space="preserve">“ kann ein Anteil von weit über 65% am Gebäudenutzwärmebedarf erreicht werden. </w:t>
      </w:r>
    </w:p>
    <w:p w14:paraId="3D885CD7" w14:textId="0337D2FD" w:rsidR="00FA346E" w:rsidRPr="00FA346E" w:rsidRDefault="00FA346E" w:rsidP="00FA346E">
      <w:pPr>
        <w:spacing w:line="276" w:lineRule="auto"/>
        <w:jc w:val="both"/>
        <w:rPr>
          <w:rFonts w:ascii="Univers Condensed" w:hAnsi="Univers Condensed"/>
          <w:i/>
          <w:iCs/>
          <w:color w:val="000000" w:themeColor="text1"/>
          <w:sz w:val="20"/>
          <w:szCs w:val="20"/>
        </w:rPr>
      </w:pPr>
      <w:r w:rsidRPr="00FA346E">
        <w:rPr>
          <w:rFonts w:ascii="Univers Condensed" w:hAnsi="Univers Condensed"/>
          <w:i/>
          <w:iCs/>
          <w:color w:val="000000" w:themeColor="text1"/>
          <w:sz w:val="20"/>
          <w:szCs w:val="20"/>
        </w:rPr>
        <w:t xml:space="preserve">Das „all </w:t>
      </w:r>
      <w:proofErr w:type="spellStart"/>
      <w:r w:rsidRPr="00FA346E">
        <w:rPr>
          <w:rFonts w:ascii="Univers Condensed" w:hAnsi="Univers Condensed"/>
          <w:i/>
          <w:iCs/>
          <w:color w:val="000000" w:themeColor="text1"/>
          <w:sz w:val="20"/>
          <w:szCs w:val="20"/>
        </w:rPr>
        <w:t>electric</w:t>
      </w:r>
      <w:proofErr w:type="spellEnd"/>
      <w:r w:rsidRPr="00FA346E">
        <w:rPr>
          <w:rFonts w:ascii="Univers Condensed" w:hAnsi="Univers Condensed"/>
          <w:i/>
          <w:iCs/>
          <w:color w:val="000000" w:themeColor="text1"/>
          <w:sz w:val="20"/>
          <w:szCs w:val="20"/>
        </w:rPr>
        <w:t xml:space="preserve"> </w:t>
      </w:r>
      <w:proofErr w:type="spellStart"/>
      <w:r w:rsidRPr="00FA346E">
        <w:rPr>
          <w:rFonts w:ascii="Univers Condensed" w:hAnsi="Univers Condensed"/>
          <w:i/>
          <w:iCs/>
          <w:color w:val="000000" w:themeColor="text1"/>
          <w:sz w:val="20"/>
          <w:szCs w:val="20"/>
        </w:rPr>
        <w:t>house</w:t>
      </w:r>
      <w:proofErr w:type="spellEnd"/>
      <w:r w:rsidRPr="00FA346E">
        <w:rPr>
          <w:rFonts w:ascii="Univers Condensed" w:hAnsi="Univers Condensed"/>
          <w:i/>
          <w:iCs/>
          <w:color w:val="000000" w:themeColor="text1"/>
          <w:sz w:val="20"/>
          <w:szCs w:val="20"/>
        </w:rPr>
        <w:t>“ würde sogar mehr erneuerbare Energien produzieren, als es für die Beheizung und Warmwasserbereitung benötigt.</w:t>
      </w:r>
    </w:p>
    <w:p w14:paraId="64B5E7C3" w14:textId="77777777" w:rsidR="00FA346E" w:rsidRDefault="00FA346E" w:rsidP="00C45A54">
      <w:pPr>
        <w:spacing w:line="276" w:lineRule="auto"/>
        <w:jc w:val="both"/>
        <w:rPr>
          <w:rFonts w:ascii="Univers" w:hAnsi="Univers"/>
          <w:color w:val="000000" w:themeColor="text1"/>
        </w:rPr>
      </w:pPr>
    </w:p>
    <w:p w14:paraId="6F678EA8" w14:textId="7EAA3EDA" w:rsidR="00FA346E" w:rsidRDefault="00FA346E" w:rsidP="00C45A54">
      <w:pPr>
        <w:spacing w:line="276" w:lineRule="auto"/>
        <w:jc w:val="both"/>
        <w:rPr>
          <w:rFonts w:ascii="Univers" w:hAnsi="Univers"/>
          <w:color w:val="000000" w:themeColor="text1"/>
        </w:rPr>
      </w:pPr>
      <w:r>
        <w:rPr>
          <w:rFonts w:ascii="Univers" w:hAnsi="Univers"/>
          <w:noProof/>
          <w:color w:val="000000" w:themeColor="text1"/>
        </w:rPr>
        <w:lastRenderedPageBreak/>
        <w:drawing>
          <wp:inline distT="0" distB="0" distL="0" distR="0" wp14:anchorId="643A3F7B" wp14:editId="1C2F69ED">
            <wp:extent cx="3444240" cy="3444240"/>
            <wp:effectExtent l="0" t="0" r="3810" b="3810"/>
            <wp:docPr id="19291690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69059" name="Grafik 19291690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4240" cy="3444240"/>
                    </a:xfrm>
                    <a:prstGeom prst="rect">
                      <a:avLst/>
                    </a:prstGeom>
                  </pic:spPr>
                </pic:pic>
              </a:graphicData>
            </a:graphic>
          </wp:inline>
        </w:drawing>
      </w:r>
    </w:p>
    <w:p w14:paraId="60EF1985" w14:textId="12A24076" w:rsidR="00FA346E" w:rsidRPr="00FA346E" w:rsidRDefault="00FA346E" w:rsidP="00C45A54">
      <w:pPr>
        <w:spacing w:line="276" w:lineRule="auto"/>
        <w:jc w:val="both"/>
        <w:rPr>
          <w:rStyle w:val="oypena"/>
          <w:rFonts w:ascii="Univers Condensed" w:hAnsi="Univers Condensed"/>
          <w:b/>
          <w:bCs/>
          <w:i/>
          <w:iCs/>
          <w:color w:val="565A5C"/>
          <w:sz w:val="20"/>
          <w:szCs w:val="20"/>
        </w:rPr>
      </w:pPr>
      <w:r w:rsidRPr="00FA346E">
        <w:rPr>
          <w:rStyle w:val="oypena"/>
          <w:rFonts w:ascii="Univers Condensed" w:hAnsi="Univers Condensed"/>
          <w:b/>
          <w:bCs/>
          <w:i/>
          <w:iCs/>
          <w:color w:val="565A5C"/>
          <w:sz w:val="20"/>
          <w:szCs w:val="20"/>
        </w:rPr>
        <w:t>Die elektrische Flächenheizung ist in sehr gut gedämmten Gebäuden eine Alternative zu anderen Heizsystemen!</w:t>
      </w:r>
    </w:p>
    <w:p w14:paraId="7A2218BC" w14:textId="235A7430" w:rsidR="00FA346E" w:rsidRPr="00FA346E" w:rsidRDefault="00FA346E" w:rsidP="00C45A54">
      <w:pPr>
        <w:spacing w:line="276" w:lineRule="auto"/>
        <w:jc w:val="both"/>
        <w:rPr>
          <w:rFonts w:ascii="Univers Condensed" w:hAnsi="Univers Condensed"/>
          <w:i/>
          <w:iCs/>
          <w:color w:val="000000" w:themeColor="text1"/>
          <w:sz w:val="20"/>
          <w:szCs w:val="20"/>
        </w:rPr>
      </w:pPr>
      <w:r w:rsidRPr="00FA346E">
        <w:rPr>
          <w:rStyle w:val="oypena"/>
          <w:rFonts w:ascii="Univers Condensed" w:hAnsi="Univers Condensed"/>
          <w:i/>
          <w:iCs/>
          <w:color w:val="565A5C"/>
          <w:sz w:val="20"/>
          <w:szCs w:val="20"/>
        </w:rPr>
        <w:t>Niedrigenergiehäuser können heute mit einer elektrischen Flächenheizung in Kombination mit einer Photovoltaik-Anlage und einer Wärmerückgewinnung behaglich, wirtschaftlich und mit großer Zukunftssicherheit beheizt werden, ohne auf fossile Brennstoffe angewiesen zu sein.</w:t>
      </w:r>
    </w:p>
    <w:p w14:paraId="1C2E7575" w14:textId="77777777" w:rsidR="00FA346E" w:rsidRDefault="00FA346E" w:rsidP="00C45A54">
      <w:pPr>
        <w:spacing w:line="276" w:lineRule="auto"/>
        <w:jc w:val="both"/>
        <w:rPr>
          <w:rFonts w:ascii="Univers" w:hAnsi="Univers"/>
          <w:color w:val="000000" w:themeColor="text1"/>
        </w:rPr>
      </w:pPr>
    </w:p>
    <w:p w14:paraId="4850D238" w14:textId="37545993" w:rsidR="000E1751" w:rsidRPr="00C45A54" w:rsidRDefault="002378D6" w:rsidP="00C45A54">
      <w:pPr>
        <w:spacing w:line="276" w:lineRule="auto"/>
        <w:jc w:val="both"/>
        <w:rPr>
          <w:rFonts w:ascii="Univers" w:hAnsi="Univers"/>
          <w:color w:val="000000" w:themeColor="text1"/>
        </w:rPr>
      </w:pPr>
      <w:r w:rsidRPr="00C45A54">
        <w:rPr>
          <w:rFonts w:ascii="Univers" w:hAnsi="Univers"/>
          <w:color w:val="000000" w:themeColor="text1"/>
        </w:rPr>
        <w:t xml:space="preserve"> </w:t>
      </w:r>
      <w:r w:rsidR="00D66BA8" w:rsidRPr="00C45A54">
        <w:rPr>
          <w:rFonts w:ascii="Univers" w:hAnsi="Univers"/>
          <w:color w:val="000000" w:themeColor="text1"/>
        </w:rPr>
        <w:t xml:space="preserve">(ca. </w:t>
      </w:r>
      <w:r>
        <w:rPr>
          <w:rFonts w:ascii="Univers" w:hAnsi="Univers"/>
          <w:color w:val="000000" w:themeColor="text1"/>
        </w:rPr>
        <w:t xml:space="preserve"> </w:t>
      </w:r>
      <w:r w:rsidR="005611A6">
        <w:rPr>
          <w:rFonts w:ascii="Univers" w:hAnsi="Univers"/>
          <w:color w:val="000000" w:themeColor="text1"/>
        </w:rPr>
        <w:t>7.</w:t>
      </w:r>
      <w:r w:rsidR="00D43CD1">
        <w:rPr>
          <w:rFonts w:ascii="Univers" w:hAnsi="Univers"/>
          <w:color w:val="000000" w:themeColor="text1"/>
        </w:rPr>
        <w:t>000</w:t>
      </w:r>
      <w:r>
        <w:rPr>
          <w:rFonts w:ascii="Univers" w:hAnsi="Univers"/>
          <w:color w:val="000000" w:themeColor="text1"/>
        </w:rPr>
        <w:t xml:space="preserve">  </w:t>
      </w:r>
      <w:r w:rsidR="00D66BA8" w:rsidRPr="00C45A54">
        <w:rPr>
          <w:rFonts w:ascii="Univers" w:hAnsi="Univers"/>
          <w:color w:val="000000" w:themeColor="text1"/>
        </w:rPr>
        <w:t>Zeichen</w:t>
      </w:r>
      <w:r w:rsidR="00F039E5">
        <w:rPr>
          <w:rFonts w:ascii="Univers" w:hAnsi="Univers"/>
          <w:color w:val="000000" w:themeColor="text1"/>
        </w:rPr>
        <w:t xml:space="preserve"> ohne Leerzeichen</w:t>
      </w:r>
      <w:r w:rsidR="00D66BA8" w:rsidRPr="00C45A54">
        <w:rPr>
          <w:rFonts w:ascii="Univers" w:hAnsi="Univers"/>
          <w:color w:val="000000" w:themeColor="text1"/>
        </w:rPr>
        <w:t>)</w:t>
      </w:r>
      <w:r w:rsidR="000061D6" w:rsidRPr="00C45A54">
        <w:rPr>
          <w:rFonts w:ascii="Univers" w:hAnsi="Univers"/>
          <w:color w:val="000000" w:themeColor="text1"/>
        </w:rPr>
        <w:t xml:space="preserve"> </w:t>
      </w:r>
      <w:r>
        <w:rPr>
          <w:rFonts w:ascii="Univers" w:hAnsi="Univers"/>
          <w:color w:val="000000" w:themeColor="text1"/>
        </w:rPr>
        <w:t xml:space="preserve"> </w:t>
      </w:r>
    </w:p>
    <w:p w14:paraId="10996235" w14:textId="77777777" w:rsidR="00C73A9C" w:rsidRPr="00C45A54" w:rsidRDefault="00C73A9C" w:rsidP="00C45A54">
      <w:pPr>
        <w:spacing w:line="276" w:lineRule="auto"/>
        <w:jc w:val="both"/>
        <w:rPr>
          <w:rFonts w:ascii="Univers" w:hAnsi="Univers"/>
          <w:color w:val="000000" w:themeColor="text1"/>
        </w:rPr>
      </w:pPr>
    </w:p>
    <w:p w14:paraId="6D0FFAF0" w14:textId="2D043B8C" w:rsidR="00F35B87" w:rsidRPr="00C45A54" w:rsidRDefault="0019545F" w:rsidP="00C45A54">
      <w:pPr>
        <w:spacing w:line="276" w:lineRule="auto"/>
        <w:jc w:val="both"/>
        <w:rPr>
          <w:rFonts w:ascii="Univers" w:hAnsi="Univers"/>
          <w:color w:val="000000" w:themeColor="text1"/>
        </w:rPr>
      </w:pPr>
      <w:r w:rsidRPr="00C45A54">
        <w:rPr>
          <w:rFonts w:ascii="Univers" w:hAnsi="Univers"/>
          <w:color w:val="000000" w:themeColor="text1"/>
        </w:rPr>
        <w:t xml:space="preserve">Autor: </w:t>
      </w:r>
      <w:r w:rsidR="00453D9D">
        <w:rPr>
          <w:rFonts w:ascii="Univers" w:hAnsi="Univers"/>
          <w:color w:val="000000" w:themeColor="text1"/>
        </w:rPr>
        <w:t>Dip</w:t>
      </w:r>
      <w:r w:rsidR="00FA346E">
        <w:rPr>
          <w:rFonts w:ascii="Univers" w:hAnsi="Univers"/>
          <w:color w:val="000000" w:themeColor="text1"/>
        </w:rPr>
        <w:t>l</w:t>
      </w:r>
      <w:r w:rsidR="00453D9D">
        <w:rPr>
          <w:rFonts w:ascii="Univers" w:hAnsi="Univers"/>
          <w:color w:val="000000" w:themeColor="text1"/>
        </w:rPr>
        <w:t xml:space="preserve">.-Ing. </w:t>
      </w:r>
      <w:r w:rsidR="002378D6">
        <w:rPr>
          <w:rFonts w:ascii="Univers" w:hAnsi="Univers"/>
          <w:color w:val="000000" w:themeColor="text1"/>
        </w:rPr>
        <w:t>Annette Grimm, BVF Referentin Elektrische Flächenheizung</w:t>
      </w:r>
    </w:p>
    <w:p w14:paraId="34347F02" w14:textId="3B9382A1" w:rsidR="00CA17F4" w:rsidRPr="00C45A54" w:rsidRDefault="004E7AE0" w:rsidP="00C45A54">
      <w:pPr>
        <w:spacing w:line="276" w:lineRule="auto"/>
        <w:jc w:val="both"/>
        <w:rPr>
          <w:rFonts w:ascii="Univers" w:hAnsi="Univers"/>
          <w:color w:val="000000" w:themeColor="text1"/>
        </w:rPr>
      </w:pPr>
      <w:r w:rsidRPr="00C45A54">
        <w:rPr>
          <w:rFonts w:ascii="Univers" w:hAnsi="Univers"/>
          <w:color w:val="000000" w:themeColor="text1"/>
        </w:rPr>
        <w:t>-----------------------------------------------------------------------------------------------------------</w:t>
      </w:r>
    </w:p>
    <w:p w14:paraId="68F744EE" w14:textId="77777777" w:rsidR="004020EB" w:rsidRPr="00C45A54" w:rsidRDefault="004020EB" w:rsidP="00C45A54">
      <w:pPr>
        <w:spacing w:line="276" w:lineRule="auto"/>
        <w:jc w:val="both"/>
        <w:rPr>
          <w:rFonts w:ascii="Univers" w:hAnsi="Univers"/>
          <w:color w:val="000000" w:themeColor="text1"/>
        </w:rPr>
      </w:pPr>
    </w:p>
    <w:p w14:paraId="74DA4242" w14:textId="11E3A8F8" w:rsidR="007464DD" w:rsidRPr="00C45A54" w:rsidRDefault="007464DD" w:rsidP="00C45A54">
      <w:pPr>
        <w:spacing w:line="276" w:lineRule="auto"/>
        <w:jc w:val="both"/>
        <w:rPr>
          <w:rFonts w:ascii="Univers" w:hAnsi="Univers"/>
          <w:color w:val="000000" w:themeColor="text1"/>
        </w:rPr>
      </w:pPr>
      <w:r w:rsidRPr="00C45A54">
        <w:rPr>
          <w:rFonts w:ascii="Univers" w:hAnsi="Univers"/>
          <w:color w:val="000000" w:themeColor="text1"/>
        </w:rPr>
        <w:t>Bundesverband Flächenheizung und Flächenkühlung e.V. (BVF)</w:t>
      </w:r>
    </w:p>
    <w:p w14:paraId="60AAE6D0" w14:textId="72AD13B7" w:rsidR="00820341" w:rsidRPr="00C45A54" w:rsidRDefault="00820341" w:rsidP="00C45A54">
      <w:pPr>
        <w:spacing w:line="276" w:lineRule="auto"/>
        <w:jc w:val="both"/>
        <w:rPr>
          <w:rFonts w:ascii="Univers" w:hAnsi="Univers"/>
          <w:color w:val="000000" w:themeColor="text1"/>
        </w:rPr>
      </w:pPr>
      <w:r w:rsidRPr="00C45A54">
        <w:rPr>
          <w:rFonts w:ascii="Univers" w:hAnsi="Univers"/>
          <w:color w:val="000000" w:themeColor="text1"/>
        </w:rPr>
        <w:t xml:space="preserve">Der BVF wurde 1971 gegründet und ist ein Zusammenschluss von über 60 gleichberechtigten Unternehmen aus Heizungsindustrie, Regelungstechnik, Handel und Montage. Die Schwerpunktthemen sind Heizen und Kühlen über Fußboden, Wand und Decke. Dabei werden hydraulische und elektrische Systeme abgedeckt. </w:t>
      </w:r>
    </w:p>
    <w:p w14:paraId="1765B2E0" w14:textId="15ACE4C3" w:rsidR="00820341" w:rsidRPr="00C45A54" w:rsidRDefault="00820341" w:rsidP="00C45A54">
      <w:pPr>
        <w:spacing w:line="276" w:lineRule="auto"/>
        <w:jc w:val="both"/>
        <w:rPr>
          <w:rFonts w:ascii="Univers" w:hAnsi="Univers"/>
          <w:color w:val="000000" w:themeColor="text1"/>
        </w:rPr>
      </w:pPr>
      <w:r w:rsidRPr="00C45A54">
        <w:rPr>
          <w:rFonts w:ascii="Univers" w:hAnsi="Univers"/>
          <w:color w:val="000000" w:themeColor="text1"/>
        </w:rPr>
        <w:lastRenderedPageBreak/>
        <w:t xml:space="preserve">Der BVF ist anhörungsberechtigter Bundesverband und vertritt die Interessen im technischen bzw. anwendungstechnischen Bereich der Branche bei Bundesministerien, Verbänden, Handwerksorganisationen und in der Normung. Er betreibt umfangreiche herstellerneutrale Facharbeit und hat ein weitreichendes Netzwerk im Gesamtmarkt Heizung, Trockenbau, Estrich, Energiesparen und energetische Modernisierung. </w:t>
      </w:r>
    </w:p>
    <w:p w14:paraId="18F787EE" w14:textId="77777777" w:rsidR="007464DD" w:rsidRPr="00C45A54" w:rsidRDefault="007464DD" w:rsidP="00C45A54">
      <w:pPr>
        <w:spacing w:line="276" w:lineRule="auto"/>
        <w:jc w:val="both"/>
        <w:rPr>
          <w:rFonts w:ascii="Univers" w:hAnsi="Univers"/>
          <w:color w:val="000000" w:themeColor="text1"/>
        </w:rPr>
      </w:pPr>
    </w:p>
    <w:p w14:paraId="338BF1C6" w14:textId="77777777" w:rsidR="00820341" w:rsidRPr="00C45A54" w:rsidRDefault="00820341" w:rsidP="00C45A54">
      <w:pPr>
        <w:spacing w:line="276" w:lineRule="auto"/>
        <w:jc w:val="both"/>
        <w:rPr>
          <w:rFonts w:ascii="Univers" w:hAnsi="Univers"/>
          <w:color w:val="000000" w:themeColor="text1"/>
        </w:rPr>
      </w:pPr>
      <w:r w:rsidRPr="00C45A54">
        <w:rPr>
          <w:rFonts w:ascii="Univers" w:hAnsi="Univers"/>
          <w:color w:val="000000" w:themeColor="text1"/>
        </w:rPr>
        <w:t>Redaktionelle Rückfragen an:</w:t>
      </w:r>
    </w:p>
    <w:p w14:paraId="616A29C6" w14:textId="48D02A2C" w:rsidR="00820341" w:rsidRPr="00C45A54" w:rsidRDefault="002378D6" w:rsidP="00C45A54">
      <w:pPr>
        <w:spacing w:line="276" w:lineRule="auto"/>
        <w:jc w:val="both"/>
        <w:rPr>
          <w:rFonts w:ascii="Univers" w:hAnsi="Univers"/>
          <w:color w:val="000000" w:themeColor="text1"/>
        </w:rPr>
      </w:pPr>
      <w:r>
        <w:rPr>
          <w:rFonts w:ascii="Univers" w:hAnsi="Univers"/>
          <w:color w:val="000000" w:themeColor="text1"/>
        </w:rPr>
        <w:t>BVF Geschäftsstelle</w:t>
      </w:r>
      <w:r w:rsidR="0019545F" w:rsidRPr="00C45A54">
        <w:rPr>
          <w:rFonts w:ascii="Univers" w:hAnsi="Univers"/>
          <w:color w:val="000000" w:themeColor="text1"/>
        </w:rPr>
        <w:t xml:space="preserve"> </w:t>
      </w:r>
    </w:p>
    <w:p w14:paraId="40D16DC4" w14:textId="38178DEB" w:rsidR="00820341" w:rsidRPr="00C45A54" w:rsidRDefault="002378D6" w:rsidP="00C45A54">
      <w:pPr>
        <w:spacing w:line="276" w:lineRule="auto"/>
        <w:jc w:val="both"/>
        <w:rPr>
          <w:rFonts w:ascii="Univers" w:hAnsi="Univers"/>
          <w:color w:val="000000" w:themeColor="text1"/>
        </w:rPr>
      </w:pPr>
      <w:r>
        <w:rPr>
          <w:rFonts w:ascii="Univers" w:hAnsi="Univers"/>
          <w:color w:val="000000" w:themeColor="text1"/>
        </w:rPr>
        <w:t>+49 231 618 121 30</w:t>
      </w:r>
    </w:p>
    <w:p w14:paraId="3D6CD411" w14:textId="275CEB0B" w:rsidR="00820341" w:rsidRPr="00C45A54" w:rsidRDefault="007464DD" w:rsidP="00C45A54">
      <w:pPr>
        <w:spacing w:line="276" w:lineRule="auto"/>
        <w:jc w:val="both"/>
        <w:rPr>
          <w:rFonts w:ascii="Univers" w:hAnsi="Univers"/>
          <w:color w:val="000000" w:themeColor="text1"/>
        </w:rPr>
      </w:pPr>
      <w:r w:rsidRPr="00C45A54">
        <w:rPr>
          <w:rFonts w:ascii="Univers" w:hAnsi="Univers"/>
          <w:color w:val="000000" w:themeColor="text1"/>
        </w:rPr>
        <w:t>info</w:t>
      </w:r>
      <w:r w:rsidR="000013C1" w:rsidRPr="00C45A54">
        <w:rPr>
          <w:rFonts w:ascii="Univers" w:hAnsi="Univers"/>
          <w:color w:val="000000" w:themeColor="text1"/>
        </w:rPr>
        <w:t>@flaechenheizung.de</w:t>
      </w:r>
    </w:p>
    <w:p w14:paraId="13105E2E" w14:textId="77777777" w:rsidR="004020EB" w:rsidRPr="00C45A54" w:rsidRDefault="004020EB" w:rsidP="00C45A54">
      <w:pPr>
        <w:spacing w:line="276" w:lineRule="auto"/>
        <w:jc w:val="both"/>
        <w:rPr>
          <w:rFonts w:ascii="Univers" w:hAnsi="Univers"/>
          <w:color w:val="000000" w:themeColor="text1"/>
        </w:rPr>
      </w:pPr>
    </w:p>
    <w:p w14:paraId="75F9C18E" w14:textId="77777777" w:rsidR="004020EB" w:rsidRPr="00C45A54" w:rsidRDefault="004020EB" w:rsidP="00C45A54">
      <w:pPr>
        <w:spacing w:line="276" w:lineRule="auto"/>
        <w:jc w:val="both"/>
        <w:rPr>
          <w:rFonts w:ascii="Univers" w:hAnsi="Univers"/>
          <w:color w:val="000000" w:themeColor="text1"/>
        </w:rPr>
      </w:pPr>
      <w:r w:rsidRPr="00C45A54">
        <w:rPr>
          <w:rFonts w:ascii="Univers" w:hAnsi="Univers"/>
          <w:color w:val="000000" w:themeColor="text1"/>
        </w:rPr>
        <w:t>Bundesverband Flächenheizungen und Flächenkühlungen e.V.</w:t>
      </w:r>
    </w:p>
    <w:p w14:paraId="2C9D6A8A" w14:textId="4264883D" w:rsidR="002378D6" w:rsidRDefault="004020EB" w:rsidP="00C45A54">
      <w:pPr>
        <w:spacing w:line="276" w:lineRule="auto"/>
        <w:jc w:val="both"/>
        <w:rPr>
          <w:rFonts w:ascii="Univers" w:hAnsi="Univers"/>
          <w:color w:val="000000" w:themeColor="text1"/>
        </w:rPr>
      </w:pPr>
      <w:proofErr w:type="spellStart"/>
      <w:r w:rsidRPr="00C45A54">
        <w:rPr>
          <w:rFonts w:ascii="Univers" w:hAnsi="Univers"/>
          <w:color w:val="000000" w:themeColor="text1"/>
        </w:rPr>
        <w:t>Wandweg</w:t>
      </w:r>
      <w:proofErr w:type="spellEnd"/>
      <w:r w:rsidR="002378D6">
        <w:rPr>
          <w:rFonts w:ascii="Univers" w:hAnsi="Univers"/>
          <w:color w:val="000000" w:themeColor="text1"/>
        </w:rPr>
        <w:t xml:space="preserve"> 1</w:t>
      </w:r>
    </w:p>
    <w:p w14:paraId="0983634B" w14:textId="2E0CF6CB" w:rsidR="004020EB" w:rsidRPr="00C45A54" w:rsidRDefault="004020EB" w:rsidP="00C45A54">
      <w:pPr>
        <w:spacing w:line="276" w:lineRule="auto"/>
        <w:jc w:val="both"/>
        <w:rPr>
          <w:rFonts w:ascii="Univers" w:hAnsi="Univers"/>
          <w:color w:val="000000" w:themeColor="text1"/>
        </w:rPr>
      </w:pPr>
      <w:r w:rsidRPr="00C45A54">
        <w:rPr>
          <w:rFonts w:ascii="Univers" w:hAnsi="Univers"/>
          <w:color w:val="000000" w:themeColor="text1"/>
        </w:rPr>
        <w:t>44149 Dortmund</w:t>
      </w:r>
    </w:p>
    <w:p w14:paraId="1084EDB8" w14:textId="77777777" w:rsidR="004020EB" w:rsidRPr="00C45A54" w:rsidRDefault="004020EB" w:rsidP="00C45A54">
      <w:pPr>
        <w:spacing w:line="276" w:lineRule="auto"/>
        <w:jc w:val="both"/>
        <w:rPr>
          <w:rFonts w:ascii="Univers" w:hAnsi="Univers"/>
          <w:color w:val="000000" w:themeColor="text1"/>
        </w:rPr>
      </w:pPr>
      <w:r w:rsidRPr="00C45A54">
        <w:rPr>
          <w:rFonts w:ascii="Univers" w:hAnsi="Univers"/>
          <w:color w:val="000000" w:themeColor="text1"/>
        </w:rPr>
        <w:t>+49 231 618 121 30</w:t>
      </w:r>
    </w:p>
    <w:p w14:paraId="56A06B88" w14:textId="77777777" w:rsidR="004020EB" w:rsidRPr="00C45A54" w:rsidRDefault="004020EB" w:rsidP="00C45A54">
      <w:pPr>
        <w:spacing w:line="276" w:lineRule="auto"/>
        <w:jc w:val="both"/>
        <w:rPr>
          <w:rFonts w:ascii="Univers" w:hAnsi="Univers"/>
          <w:color w:val="000000" w:themeColor="text1"/>
        </w:rPr>
      </w:pPr>
      <w:r w:rsidRPr="00C45A54">
        <w:rPr>
          <w:rFonts w:ascii="Univers" w:hAnsi="Univers"/>
          <w:color w:val="000000" w:themeColor="text1"/>
        </w:rPr>
        <w:t>+49 231 618 121 32</w:t>
      </w:r>
    </w:p>
    <w:p w14:paraId="634A2961" w14:textId="77777777" w:rsidR="004020EB" w:rsidRPr="00C45A54" w:rsidRDefault="00000000" w:rsidP="00C45A54">
      <w:pPr>
        <w:spacing w:line="276" w:lineRule="auto"/>
        <w:jc w:val="both"/>
        <w:rPr>
          <w:rFonts w:ascii="Univers" w:hAnsi="Univers"/>
          <w:color w:val="000000" w:themeColor="text1"/>
        </w:rPr>
      </w:pPr>
      <w:hyperlink r:id="rId11" w:history="1">
        <w:r w:rsidR="00E815E0" w:rsidRPr="00C45A54">
          <w:rPr>
            <w:rStyle w:val="Hyperlink"/>
            <w:rFonts w:ascii="Univers" w:hAnsi="Univers"/>
            <w:color w:val="000000" w:themeColor="text1"/>
          </w:rPr>
          <w:t>info@flaechenheizung.de</w:t>
        </w:r>
      </w:hyperlink>
    </w:p>
    <w:p w14:paraId="2F225A70" w14:textId="77777777" w:rsidR="004020EB" w:rsidRPr="00C45A54" w:rsidRDefault="004020EB" w:rsidP="00C45A54">
      <w:pPr>
        <w:spacing w:line="276" w:lineRule="auto"/>
        <w:jc w:val="both"/>
        <w:rPr>
          <w:rFonts w:ascii="Univers" w:hAnsi="Univers"/>
          <w:color w:val="000000" w:themeColor="text1"/>
        </w:rPr>
      </w:pPr>
    </w:p>
    <w:p w14:paraId="3C638F9D" w14:textId="77777777" w:rsidR="0037310A" w:rsidRPr="00C45A54" w:rsidRDefault="0037310A" w:rsidP="00C45A54">
      <w:pPr>
        <w:spacing w:line="276" w:lineRule="auto"/>
        <w:jc w:val="both"/>
        <w:rPr>
          <w:rFonts w:ascii="Univers" w:hAnsi="Univers"/>
          <w:color w:val="000000" w:themeColor="text1"/>
        </w:rPr>
      </w:pPr>
    </w:p>
    <w:sectPr w:rsidR="0037310A" w:rsidRPr="00C45A54" w:rsidSect="007464DD">
      <w:headerReference w:type="default" r:id="rId12"/>
      <w:pgSz w:w="11906" w:h="16838"/>
      <w:pgMar w:top="2977" w:right="255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A3CC8" w14:textId="77777777" w:rsidR="0054761B" w:rsidRDefault="0054761B" w:rsidP="00F91483">
      <w:pPr>
        <w:spacing w:after="0" w:line="240" w:lineRule="auto"/>
      </w:pPr>
      <w:r>
        <w:separator/>
      </w:r>
    </w:p>
  </w:endnote>
  <w:endnote w:type="continuationSeparator" w:id="0">
    <w:p w14:paraId="0FE42C27" w14:textId="77777777" w:rsidR="0054761B" w:rsidRDefault="0054761B" w:rsidP="00F9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0E5F5" w14:textId="77777777" w:rsidR="0054761B" w:rsidRDefault="0054761B" w:rsidP="00F91483">
      <w:pPr>
        <w:spacing w:after="0" w:line="240" w:lineRule="auto"/>
      </w:pPr>
      <w:r>
        <w:separator/>
      </w:r>
    </w:p>
  </w:footnote>
  <w:footnote w:type="continuationSeparator" w:id="0">
    <w:p w14:paraId="157CA973" w14:textId="77777777" w:rsidR="0054761B" w:rsidRDefault="0054761B" w:rsidP="00F91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2147" w14:textId="2A6FF963" w:rsidR="00F91483" w:rsidRDefault="007464DD">
    <w:pPr>
      <w:pStyle w:val="Kopfzeile"/>
      <w:rPr>
        <w:rFonts w:ascii="Arial" w:hAnsi="Arial" w:cs="Arial"/>
        <w:b/>
        <w:sz w:val="28"/>
        <w:szCs w:val="28"/>
      </w:rPr>
    </w:pPr>
    <w:r>
      <w:rPr>
        <w:rFonts w:ascii="Arial" w:hAnsi="Arial" w:cs="Arial"/>
        <w:b/>
        <w:noProof/>
        <w:sz w:val="28"/>
        <w:szCs w:val="28"/>
        <w:lang w:eastAsia="de-DE"/>
      </w:rPr>
      <w:drawing>
        <wp:anchor distT="0" distB="0" distL="114300" distR="114300" simplePos="0" relativeHeight="251658240" behindDoc="1" locked="0" layoutInCell="1" allowOverlap="1" wp14:anchorId="2DCD91A7" wp14:editId="12DD8B57">
          <wp:simplePos x="0" y="0"/>
          <wp:positionH relativeFrom="column">
            <wp:posOffset>4586605</wp:posOffset>
          </wp:positionH>
          <wp:positionV relativeFrom="paragraph">
            <wp:posOffset>7620</wp:posOffset>
          </wp:positionV>
          <wp:extent cx="1562100" cy="789019"/>
          <wp:effectExtent l="0" t="0"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562100" cy="789019"/>
                  </a:xfrm>
                  <a:prstGeom prst="rect">
                    <a:avLst/>
                  </a:prstGeom>
                </pic:spPr>
              </pic:pic>
            </a:graphicData>
          </a:graphic>
        </wp:anchor>
      </w:drawing>
    </w:r>
  </w:p>
  <w:p w14:paraId="4D248A31" w14:textId="77777777" w:rsidR="00983E97" w:rsidRDefault="00983E97">
    <w:pPr>
      <w:pStyle w:val="Kopfzeile"/>
      <w:rPr>
        <w:rFonts w:ascii="Univers" w:hAnsi="Univers" w:cs="Arial"/>
        <w:b/>
        <w:sz w:val="28"/>
        <w:szCs w:val="28"/>
      </w:rPr>
    </w:pPr>
  </w:p>
  <w:p w14:paraId="167DA9CF" w14:textId="23562F4C" w:rsidR="00F91483" w:rsidRPr="00BE2856" w:rsidRDefault="00C11C6F">
    <w:pPr>
      <w:pStyle w:val="Kopfzeile"/>
      <w:rPr>
        <w:rFonts w:ascii="Univers" w:hAnsi="Univers" w:cs="Arial"/>
        <w:b/>
        <w:sz w:val="28"/>
        <w:szCs w:val="28"/>
      </w:rPr>
    </w:pPr>
    <w:r>
      <w:rPr>
        <w:rFonts w:ascii="Univers" w:hAnsi="Univers" w:cs="Arial"/>
        <w:b/>
        <w:sz w:val="28"/>
        <w:szCs w:val="28"/>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6D7E"/>
    <w:multiLevelType w:val="hybridMultilevel"/>
    <w:tmpl w:val="95543F88"/>
    <w:lvl w:ilvl="0" w:tplc="9F7618CA">
      <w:start w:val="1"/>
      <w:numFmt w:val="bullet"/>
      <w:lvlText w:val="•"/>
      <w:lvlJc w:val="left"/>
      <w:pPr>
        <w:tabs>
          <w:tab w:val="num" w:pos="720"/>
        </w:tabs>
        <w:ind w:left="720" w:hanging="360"/>
      </w:pPr>
      <w:rPr>
        <w:rFonts w:ascii="Arial" w:hAnsi="Arial" w:hint="default"/>
      </w:rPr>
    </w:lvl>
    <w:lvl w:ilvl="1" w:tplc="593A9592">
      <w:start w:val="270"/>
      <w:numFmt w:val="bullet"/>
      <w:lvlText w:val="•"/>
      <w:lvlJc w:val="left"/>
      <w:pPr>
        <w:tabs>
          <w:tab w:val="num" w:pos="1440"/>
        </w:tabs>
        <w:ind w:left="1440" w:hanging="360"/>
      </w:pPr>
      <w:rPr>
        <w:rFonts w:ascii="Arial" w:hAnsi="Arial" w:hint="default"/>
      </w:rPr>
    </w:lvl>
    <w:lvl w:ilvl="2" w:tplc="A6DE06B4" w:tentative="1">
      <w:start w:val="1"/>
      <w:numFmt w:val="bullet"/>
      <w:lvlText w:val="•"/>
      <w:lvlJc w:val="left"/>
      <w:pPr>
        <w:tabs>
          <w:tab w:val="num" w:pos="2160"/>
        </w:tabs>
        <w:ind w:left="2160" w:hanging="360"/>
      </w:pPr>
      <w:rPr>
        <w:rFonts w:ascii="Arial" w:hAnsi="Arial" w:hint="default"/>
      </w:rPr>
    </w:lvl>
    <w:lvl w:ilvl="3" w:tplc="88A4A4B2" w:tentative="1">
      <w:start w:val="1"/>
      <w:numFmt w:val="bullet"/>
      <w:lvlText w:val="•"/>
      <w:lvlJc w:val="left"/>
      <w:pPr>
        <w:tabs>
          <w:tab w:val="num" w:pos="2880"/>
        </w:tabs>
        <w:ind w:left="2880" w:hanging="360"/>
      </w:pPr>
      <w:rPr>
        <w:rFonts w:ascii="Arial" w:hAnsi="Arial" w:hint="default"/>
      </w:rPr>
    </w:lvl>
    <w:lvl w:ilvl="4" w:tplc="C1D0F738" w:tentative="1">
      <w:start w:val="1"/>
      <w:numFmt w:val="bullet"/>
      <w:lvlText w:val="•"/>
      <w:lvlJc w:val="left"/>
      <w:pPr>
        <w:tabs>
          <w:tab w:val="num" w:pos="3600"/>
        </w:tabs>
        <w:ind w:left="3600" w:hanging="360"/>
      </w:pPr>
      <w:rPr>
        <w:rFonts w:ascii="Arial" w:hAnsi="Arial" w:hint="default"/>
      </w:rPr>
    </w:lvl>
    <w:lvl w:ilvl="5" w:tplc="BE2634C6" w:tentative="1">
      <w:start w:val="1"/>
      <w:numFmt w:val="bullet"/>
      <w:lvlText w:val="•"/>
      <w:lvlJc w:val="left"/>
      <w:pPr>
        <w:tabs>
          <w:tab w:val="num" w:pos="4320"/>
        </w:tabs>
        <w:ind w:left="4320" w:hanging="360"/>
      </w:pPr>
      <w:rPr>
        <w:rFonts w:ascii="Arial" w:hAnsi="Arial" w:hint="default"/>
      </w:rPr>
    </w:lvl>
    <w:lvl w:ilvl="6" w:tplc="E14249E8" w:tentative="1">
      <w:start w:val="1"/>
      <w:numFmt w:val="bullet"/>
      <w:lvlText w:val="•"/>
      <w:lvlJc w:val="left"/>
      <w:pPr>
        <w:tabs>
          <w:tab w:val="num" w:pos="5040"/>
        </w:tabs>
        <w:ind w:left="5040" w:hanging="360"/>
      </w:pPr>
      <w:rPr>
        <w:rFonts w:ascii="Arial" w:hAnsi="Arial" w:hint="default"/>
      </w:rPr>
    </w:lvl>
    <w:lvl w:ilvl="7" w:tplc="AA6C5E3E" w:tentative="1">
      <w:start w:val="1"/>
      <w:numFmt w:val="bullet"/>
      <w:lvlText w:val="•"/>
      <w:lvlJc w:val="left"/>
      <w:pPr>
        <w:tabs>
          <w:tab w:val="num" w:pos="5760"/>
        </w:tabs>
        <w:ind w:left="5760" w:hanging="360"/>
      </w:pPr>
      <w:rPr>
        <w:rFonts w:ascii="Arial" w:hAnsi="Arial" w:hint="default"/>
      </w:rPr>
    </w:lvl>
    <w:lvl w:ilvl="8" w:tplc="FC80515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BE51A5"/>
    <w:multiLevelType w:val="hybridMultilevel"/>
    <w:tmpl w:val="F6E43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83322"/>
    <w:multiLevelType w:val="hybridMultilevel"/>
    <w:tmpl w:val="9872F7CE"/>
    <w:lvl w:ilvl="0" w:tplc="4D12369C">
      <w:start w:val="1"/>
      <w:numFmt w:val="bullet"/>
      <w:lvlText w:val="•"/>
      <w:lvlJc w:val="left"/>
      <w:pPr>
        <w:tabs>
          <w:tab w:val="num" w:pos="720"/>
        </w:tabs>
        <w:ind w:left="720" w:hanging="360"/>
      </w:pPr>
      <w:rPr>
        <w:rFonts w:ascii="Arial" w:hAnsi="Arial" w:hint="default"/>
      </w:rPr>
    </w:lvl>
    <w:lvl w:ilvl="1" w:tplc="72DE216E" w:tentative="1">
      <w:start w:val="1"/>
      <w:numFmt w:val="bullet"/>
      <w:lvlText w:val="•"/>
      <w:lvlJc w:val="left"/>
      <w:pPr>
        <w:tabs>
          <w:tab w:val="num" w:pos="1440"/>
        </w:tabs>
        <w:ind w:left="1440" w:hanging="360"/>
      </w:pPr>
      <w:rPr>
        <w:rFonts w:ascii="Arial" w:hAnsi="Arial" w:hint="default"/>
      </w:rPr>
    </w:lvl>
    <w:lvl w:ilvl="2" w:tplc="BB7E4286" w:tentative="1">
      <w:start w:val="1"/>
      <w:numFmt w:val="bullet"/>
      <w:lvlText w:val="•"/>
      <w:lvlJc w:val="left"/>
      <w:pPr>
        <w:tabs>
          <w:tab w:val="num" w:pos="2160"/>
        </w:tabs>
        <w:ind w:left="2160" w:hanging="360"/>
      </w:pPr>
      <w:rPr>
        <w:rFonts w:ascii="Arial" w:hAnsi="Arial" w:hint="default"/>
      </w:rPr>
    </w:lvl>
    <w:lvl w:ilvl="3" w:tplc="98347372" w:tentative="1">
      <w:start w:val="1"/>
      <w:numFmt w:val="bullet"/>
      <w:lvlText w:val="•"/>
      <w:lvlJc w:val="left"/>
      <w:pPr>
        <w:tabs>
          <w:tab w:val="num" w:pos="2880"/>
        </w:tabs>
        <w:ind w:left="2880" w:hanging="360"/>
      </w:pPr>
      <w:rPr>
        <w:rFonts w:ascii="Arial" w:hAnsi="Arial" w:hint="default"/>
      </w:rPr>
    </w:lvl>
    <w:lvl w:ilvl="4" w:tplc="4BA8FCB0" w:tentative="1">
      <w:start w:val="1"/>
      <w:numFmt w:val="bullet"/>
      <w:lvlText w:val="•"/>
      <w:lvlJc w:val="left"/>
      <w:pPr>
        <w:tabs>
          <w:tab w:val="num" w:pos="3600"/>
        </w:tabs>
        <w:ind w:left="3600" w:hanging="360"/>
      </w:pPr>
      <w:rPr>
        <w:rFonts w:ascii="Arial" w:hAnsi="Arial" w:hint="default"/>
      </w:rPr>
    </w:lvl>
    <w:lvl w:ilvl="5" w:tplc="705C1644" w:tentative="1">
      <w:start w:val="1"/>
      <w:numFmt w:val="bullet"/>
      <w:lvlText w:val="•"/>
      <w:lvlJc w:val="left"/>
      <w:pPr>
        <w:tabs>
          <w:tab w:val="num" w:pos="4320"/>
        </w:tabs>
        <w:ind w:left="4320" w:hanging="360"/>
      </w:pPr>
      <w:rPr>
        <w:rFonts w:ascii="Arial" w:hAnsi="Arial" w:hint="default"/>
      </w:rPr>
    </w:lvl>
    <w:lvl w:ilvl="6" w:tplc="7DAA8B1A" w:tentative="1">
      <w:start w:val="1"/>
      <w:numFmt w:val="bullet"/>
      <w:lvlText w:val="•"/>
      <w:lvlJc w:val="left"/>
      <w:pPr>
        <w:tabs>
          <w:tab w:val="num" w:pos="5040"/>
        </w:tabs>
        <w:ind w:left="5040" w:hanging="360"/>
      </w:pPr>
      <w:rPr>
        <w:rFonts w:ascii="Arial" w:hAnsi="Arial" w:hint="default"/>
      </w:rPr>
    </w:lvl>
    <w:lvl w:ilvl="7" w:tplc="C4CC56F4" w:tentative="1">
      <w:start w:val="1"/>
      <w:numFmt w:val="bullet"/>
      <w:lvlText w:val="•"/>
      <w:lvlJc w:val="left"/>
      <w:pPr>
        <w:tabs>
          <w:tab w:val="num" w:pos="5760"/>
        </w:tabs>
        <w:ind w:left="5760" w:hanging="360"/>
      </w:pPr>
      <w:rPr>
        <w:rFonts w:ascii="Arial" w:hAnsi="Arial" w:hint="default"/>
      </w:rPr>
    </w:lvl>
    <w:lvl w:ilvl="8" w:tplc="3F5864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10D77E0"/>
    <w:multiLevelType w:val="hybridMultilevel"/>
    <w:tmpl w:val="2F9257CC"/>
    <w:lvl w:ilvl="0" w:tplc="A76EC582">
      <w:start w:val="1"/>
      <w:numFmt w:val="bullet"/>
      <w:lvlText w:val=""/>
      <w:lvlJc w:val="left"/>
      <w:pPr>
        <w:tabs>
          <w:tab w:val="num" w:pos="720"/>
        </w:tabs>
        <w:ind w:left="720" w:hanging="360"/>
      </w:pPr>
      <w:rPr>
        <w:rFonts w:ascii="Wingdings" w:hAnsi="Wingdings" w:hint="default"/>
      </w:rPr>
    </w:lvl>
    <w:lvl w:ilvl="1" w:tplc="B52E2486">
      <w:start w:val="270"/>
      <w:numFmt w:val="bullet"/>
      <w:lvlText w:val=""/>
      <w:lvlJc w:val="left"/>
      <w:pPr>
        <w:tabs>
          <w:tab w:val="num" w:pos="1440"/>
        </w:tabs>
        <w:ind w:left="1440" w:hanging="360"/>
      </w:pPr>
      <w:rPr>
        <w:rFonts w:ascii="Wingdings" w:hAnsi="Wingdings" w:hint="default"/>
      </w:rPr>
    </w:lvl>
    <w:lvl w:ilvl="2" w:tplc="84C05CCE" w:tentative="1">
      <w:start w:val="1"/>
      <w:numFmt w:val="bullet"/>
      <w:lvlText w:val=""/>
      <w:lvlJc w:val="left"/>
      <w:pPr>
        <w:tabs>
          <w:tab w:val="num" w:pos="2160"/>
        </w:tabs>
        <w:ind w:left="2160" w:hanging="360"/>
      </w:pPr>
      <w:rPr>
        <w:rFonts w:ascii="Wingdings" w:hAnsi="Wingdings" w:hint="default"/>
      </w:rPr>
    </w:lvl>
    <w:lvl w:ilvl="3" w:tplc="C9C8A654" w:tentative="1">
      <w:start w:val="1"/>
      <w:numFmt w:val="bullet"/>
      <w:lvlText w:val=""/>
      <w:lvlJc w:val="left"/>
      <w:pPr>
        <w:tabs>
          <w:tab w:val="num" w:pos="2880"/>
        </w:tabs>
        <w:ind w:left="2880" w:hanging="360"/>
      </w:pPr>
      <w:rPr>
        <w:rFonts w:ascii="Wingdings" w:hAnsi="Wingdings" w:hint="default"/>
      </w:rPr>
    </w:lvl>
    <w:lvl w:ilvl="4" w:tplc="52A27764" w:tentative="1">
      <w:start w:val="1"/>
      <w:numFmt w:val="bullet"/>
      <w:lvlText w:val=""/>
      <w:lvlJc w:val="left"/>
      <w:pPr>
        <w:tabs>
          <w:tab w:val="num" w:pos="3600"/>
        </w:tabs>
        <w:ind w:left="3600" w:hanging="360"/>
      </w:pPr>
      <w:rPr>
        <w:rFonts w:ascii="Wingdings" w:hAnsi="Wingdings" w:hint="default"/>
      </w:rPr>
    </w:lvl>
    <w:lvl w:ilvl="5" w:tplc="A7DE690C" w:tentative="1">
      <w:start w:val="1"/>
      <w:numFmt w:val="bullet"/>
      <w:lvlText w:val=""/>
      <w:lvlJc w:val="left"/>
      <w:pPr>
        <w:tabs>
          <w:tab w:val="num" w:pos="4320"/>
        </w:tabs>
        <w:ind w:left="4320" w:hanging="360"/>
      </w:pPr>
      <w:rPr>
        <w:rFonts w:ascii="Wingdings" w:hAnsi="Wingdings" w:hint="default"/>
      </w:rPr>
    </w:lvl>
    <w:lvl w:ilvl="6" w:tplc="76668C36" w:tentative="1">
      <w:start w:val="1"/>
      <w:numFmt w:val="bullet"/>
      <w:lvlText w:val=""/>
      <w:lvlJc w:val="left"/>
      <w:pPr>
        <w:tabs>
          <w:tab w:val="num" w:pos="5040"/>
        </w:tabs>
        <w:ind w:left="5040" w:hanging="360"/>
      </w:pPr>
      <w:rPr>
        <w:rFonts w:ascii="Wingdings" w:hAnsi="Wingdings" w:hint="default"/>
      </w:rPr>
    </w:lvl>
    <w:lvl w:ilvl="7" w:tplc="87820F6C" w:tentative="1">
      <w:start w:val="1"/>
      <w:numFmt w:val="bullet"/>
      <w:lvlText w:val=""/>
      <w:lvlJc w:val="left"/>
      <w:pPr>
        <w:tabs>
          <w:tab w:val="num" w:pos="5760"/>
        </w:tabs>
        <w:ind w:left="5760" w:hanging="360"/>
      </w:pPr>
      <w:rPr>
        <w:rFonts w:ascii="Wingdings" w:hAnsi="Wingdings" w:hint="default"/>
      </w:rPr>
    </w:lvl>
    <w:lvl w:ilvl="8" w:tplc="287CA95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172566"/>
    <w:multiLevelType w:val="hybridMultilevel"/>
    <w:tmpl w:val="C8E230EC"/>
    <w:lvl w:ilvl="0" w:tplc="60A647B2">
      <w:start w:val="23"/>
      <w:numFmt w:val="bullet"/>
      <w:lvlText w:val="-"/>
      <w:lvlJc w:val="left"/>
      <w:pPr>
        <w:ind w:left="720" w:hanging="360"/>
      </w:pPr>
      <w:rPr>
        <w:rFonts w:ascii="Univers" w:eastAsiaTheme="minorHAnsi" w:hAnsi="Univer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27757671">
    <w:abstractNumId w:val="1"/>
  </w:num>
  <w:num w:numId="2" w16cid:durableId="995568428">
    <w:abstractNumId w:val="4"/>
  </w:num>
  <w:num w:numId="3" w16cid:durableId="1220744256">
    <w:abstractNumId w:val="2"/>
  </w:num>
  <w:num w:numId="4" w16cid:durableId="1863089167">
    <w:abstractNumId w:val="3"/>
  </w:num>
  <w:num w:numId="5" w16cid:durableId="1220743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57B"/>
    <w:rsid w:val="000013C1"/>
    <w:rsid w:val="000056C6"/>
    <w:rsid w:val="000061D6"/>
    <w:rsid w:val="00006E28"/>
    <w:rsid w:val="00010DCC"/>
    <w:rsid w:val="00024E54"/>
    <w:rsid w:val="00042960"/>
    <w:rsid w:val="0004541E"/>
    <w:rsid w:val="00050DCB"/>
    <w:rsid w:val="00067826"/>
    <w:rsid w:val="000A13BB"/>
    <w:rsid w:val="000D4E8B"/>
    <w:rsid w:val="000D5B8B"/>
    <w:rsid w:val="000E15BB"/>
    <w:rsid w:val="000E1751"/>
    <w:rsid w:val="00107A48"/>
    <w:rsid w:val="00111BB4"/>
    <w:rsid w:val="00117A35"/>
    <w:rsid w:val="001325CA"/>
    <w:rsid w:val="00144ACD"/>
    <w:rsid w:val="00146B10"/>
    <w:rsid w:val="0015750C"/>
    <w:rsid w:val="001625AD"/>
    <w:rsid w:val="0017484E"/>
    <w:rsid w:val="00180826"/>
    <w:rsid w:val="001857DE"/>
    <w:rsid w:val="00185BD3"/>
    <w:rsid w:val="0019545F"/>
    <w:rsid w:val="001A4608"/>
    <w:rsid w:val="001D5AC3"/>
    <w:rsid w:val="001E1ACE"/>
    <w:rsid w:val="001E568F"/>
    <w:rsid w:val="001E61AB"/>
    <w:rsid w:val="001F1C89"/>
    <w:rsid w:val="002154A3"/>
    <w:rsid w:val="00233AC6"/>
    <w:rsid w:val="002378D6"/>
    <w:rsid w:val="00251583"/>
    <w:rsid w:val="00251AB6"/>
    <w:rsid w:val="00263DFF"/>
    <w:rsid w:val="00283B93"/>
    <w:rsid w:val="002B2DA0"/>
    <w:rsid w:val="002C10B4"/>
    <w:rsid w:val="002C51A2"/>
    <w:rsid w:val="002E3AF0"/>
    <w:rsid w:val="002E7CAE"/>
    <w:rsid w:val="002F0551"/>
    <w:rsid w:val="0030251F"/>
    <w:rsid w:val="00305B08"/>
    <w:rsid w:val="00307567"/>
    <w:rsid w:val="00325798"/>
    <w:rsid w:val="00341A40"/>
    <w:rsid w:val="003655B7"/>
    <w:rsid w:val="0037310A"/>
    <w:rsid w:val="00374860"/>
    <w:rsid w:val="0038106E"/>
    <w:rsid w:val="0039422D"/>
    <w:rsid w:val="003A276E"/>
    <w:rsid w:val="003A2A20"/>
    <w:rsid w:val="003B27F5"/>
    <w:rsid w:val="003C1CE0"/>
    <w:rsid w:val="003D06A7"/>
    <w:rsid w:val="003D257B"/>
    <w:rsid w:val="003D7642"/>
    <w:rsid w:val="003D7939"/>
    <w:rsid w:val="003E178F"/>
    <w:rsid w:val="003F15E8"/>
    <w:rsid w:val="004020EB"/>
    <w:rsid w:val="004235F3"/>
    <w:rsid w:val="00427966"/>
    <w:rsid w:val="004446D0"/>
    <w:rsid w:val="00446724"/>
    <w:rsid w:val="00453D9D"/>
    <w:rsid w:val="004B203A"/>
    <w:rsid w:val="004B7093"/>
    <w:rsid w:val="004D3B14"/>
    <w:rsid w:val="004D5D14"/>
    <w:rsid w:val="004E24ED"/>
    <w:rsid w:val="004E7AE0"/>
    <w:rsid w:val="004F0085"/>
    <w:rsid w:val="005147EA"/>
    <w:rsid w:val="005168EF"/>
    <w:rsid w:val="00534F5F"/>
    <w:rsid w:val="00546ED1"/>
    <w:rsid w:val="0054761B"/>
    <w:rsid w:val="00554671"/>
    <w:rsid w:val="005611A6"/>
    <w:rsid w:val="00572AF1"/>
    <w:rsid w:val="005A1CEE"/>
    <w:rsid w:val="005A2D92"/>
    <w:rsid w:val="005B55B8"/>
    <w:rsid w:val="005C3445"/>
    <w:rsid w:val="005C6C83"/>
    <w:rsid w:val="005F25E8"/>
    <w:rsid w:val="005F305E"/>
    <w:rsid w:val="00604FE1"/>
    <w:rsid w:val="006106AD"/>
    <w:rsid w:val="00621F6D"/>
    <w:rsid w:val="00663D32"/>
    <w:rsid w:val="00664A71"/>
    <w:rsid w:val="00665008"/>
    <w:rsid w:val="006671E5"/>
    <w:rsid w:val="006775D4"/>
    <w:rsid w:val="00687CAB"/>
    <w:rsid w:val="006B1D2D"/>
    <w:rsid w:val="006B59F0"/>
    <w:rsid w:val="006D16CE"/>
    <w:rsid w:val="006F40AD"/>
    <w:rsid w:val="00700360"/>
    <w:rsid w:val="0070156A"/>
    <w:rsid w:val="007118E6"/>
    <w:rsid w:val="00712A68"/>
    <w:rsid w:val="00734CAD"/>
    <w:rsid w:val="007464DD"/>
    <w:rsid w:val="007977B3"/>
    <w:rsid w:val="007A6064"/>
    <w:rsid w:val="007A6E02"/>
    <w:rsid w:val="00820341"/>
    <w:rsid w:val="0083422D"/>
    <w:rsid w:val="00845CC4"/>
    <w:rsid w:val="00857245"/>
    <w:rsid w:val="008628A3"/>
    <w:rsid w:val="008768CB"/>
    <w:rsid w:val="00882399"/>
    <w:rsid w:val="0088343F"/>
    <w:rsid w:val="008A343A"/>
    <w:rsid w:val="008B3032"/>
    <w:rsid w:val="008B4166"/>
    <w:rsid w:val="008B79E2"/>
    <w:rsid w:val="008C7A72"/>
    <w:rsid w:val="008D7B14"/>
    <w:rsid w:val="008E2032"/>
    <w:rsid w:val="009242FB"/>
    <w:rsid w:val="0093242B"/>
    <w:rsid w:val="00932763"/>
    <w:rsid w:val="009624A6"/>
    <w:rsid w:val="009771A2"/>
    <w:rsid w:val="00983E97"/>
    <w:rsid w:val="009A5AF6"/>
    <w:rsid w:val="009A6DF4"/>
    <w:rsid w:val="009D6071"/>
    <w:rsid w:val="009E0783"/>
    <w:rsid w:val="009F3AA0"/>
    <w:rsid w:val="009F7155"/>
    <w:rsid w:val="00A041C2"/>
    <w:rsid w:val="00A15759"/>
    <w:rsid w:val="00A241DB"/>
    <w:rsid w:val="00A245A5"/>
    <w:rsid w:val="00A3346D"/>
    <w:rsid w:val="00A347D8"/>
    <w:rsid w:val="00A56BE1"/>
    <w:rsid w:val="00A60B03"/>
    <w:rsid w:val="00A621C1"/>
    <w:rsid w:val="00A653F4"/>
    <w:rsid w:val="00AB3E50"/>
    <w:rsid w:val="00AB7AAE"/>
    <w:rsid w:val="00AD7AB3"/>
    <w:rsid w:val="00AE19A0"/>
    <w:rsid w:val="00AE5C81"/>
    <w:rsid w:val="00AF0593"/>
    <w:rsid w:val="00B10C17"/>
    <w:rsid w:val="00B2219D"/>
    <w:rsid w:val="00B22286"/>
    <w:rsid w:val="00B4111D"/>
    <w:rsid w:val="00B4393B"/>
    <w:rsid w:val="00B439D0"/>
    <w:rsid w:val="00B65677"/>
    <w:rsid w:val="00B66758"/>
    <w:rsid w:val="00B93D27"/>
    <w:rsid w:val="00BA2204"/>
    <w:rsid w:val="00BA536F"/>
    <w:rsid w:val="00BB1FE4"/>
    <w:rsid w:val="00BB2A13"/>
    <w:rsid w:val="00BB368F"/>
    <w:rsid w:val="00BE1457"/>
    <w:rsid w:val="00BE2856"/>
    <w:rsid w:val="00BF3862"/>
    <w:rsid w:val="00BF5775"/>
    <w:rsid w:val="00C04E31"/>
    <w:rsid w:val="00C11C6F"/>
    <w:rsid w:val="00C15255"/>
    <w:rsid w:val="00C25735"/>
    <w:rsid w:val="00C308AD"/>
    <w:rsid w:val="00C45A54"/>
    <w:rsid w:val="00C56FA9"/>
    <w:rsid w:val="00C727B3"/>
    <w:rsid w:val="00C73A9C"/>
    <w:rsid w:val="00C85D55"/>
    <w:rsid w:val="00C92FB1"/>
    <w:rsid w:val="00C93D22"/>
    <w:rsid w:val="00CA17F4"/>
    <w:rsid w:val="00CA366A"/>
    <w:rsid w:val="00CA6B8F"/>
    <w:rsid w:val="00CB2BDE"/>
    <w:rsid w:val="00CC4F10"/>
    <w:rsid w:val="00CD35E8"/>
    <w:rsid w:val="00CE44A9"/>
    <w:rsid w:val="00D03DB6"/>
    <w:rsid w:val="00D23EFE"/>
    <w:rsid w:val="00D33C9B"/>
    <w:rsid w:val="00D37B5E"/>
    <w:rsid w:val="00D43CD1"/>
    <w:rsid w:val="00D66BA8"/>
    <w:rsid w:val="00D829B7"/>
    <w:rsid w:val="00DB2FBE"/>
    <w:rsid w:val="00DB3FE7"/>
    <w:rsid w:val="00DC6838"/>
    <w:rsid w:val="00E30302"/>
    <w:rsid w:val="00E36993"/>
    <w:rsid w:val="00E53EF3"/>
    <w:rsid w:val="00E63553"/>
    <w:rsid w:val="00E815E0"/>
    <w:rsid w:val="00E84F17"/>
    <w:rsid w:val="00EB3F93"/>
    <w:rsid w:val="00EC4652"/>
    <w:rsid w:val="00EC70BF"/>
    <w:rsid w:val="00ED1B39"/>
    <w:rsid w:val="00ED4FCC"/>
    <w:rsid w:val="00EE01A8"/>
    <w:rsid w:val="00EF6983"/>
    <w:rsid w:val="00F039E5"/>
    <w:rsid w:val="00F21EA6"/>
    <w:rsid w:val="00F27F4C"/>
    <w:rsid w:val="00F35B87"/>
    <w:rsid w:val="00F47452"/>
    <w:rsid w:val="00F6640A"/>
    <w:rsid w:val="00F8186B"/>
    <w:rsid w:val="00F91483"/>
    <w:rsid w:val="00FA346E"/>
    <w:rsid w:val="00FB4FFB"/>
    <w:rsid w:val="00FB5D2E"/>
    <w:rsid w:val="00FB6B91"/>
    <w:rsid w:val="00FD2381"/>
    <w:rsid w:val="00FE21F6"/>
    <w:rsid w:val="00FE78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3DA56"/>
  <w15:chartTrackingRefBased/>
  <w15:docId w15:val="{873C7681-D79C-4B19-AF4C-DBC5AA37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A6B8F"/>
    <w:rPr>
      <w:color w:val="0563C1" w:themeColor="hyperlink"/>
      <w:u w:val="single"/>
    </w:rPr>
  </w:style>
  <w:style w:type="paragraph" w:customStyle="1" w:styleId="bodytext">
    <w:name w:val="bodytext"/>
    <w:basedOn w:val="Standard"/>
    <w:rsid w:val="00C308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020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D7642"/>
    <w:pPr>
      <w:spacing w:after="200" w:line="276" w:lineRule="auto"/>
      <w:ind w:left="720"/>
      <w:contextualSpacing/>
    </w:pPr>
  </w:style>
  <w:style w:type="character" w:styleId="Hervorhebung">
    <w:name w:val="Emphasis"/>
    <w:basedOn w:val="Absatz-Standardschriftart"/>
    <w:uiPriority w:val="20"/>
    <w:qFormat/>
    <w:rsid w:val="004235F3"/>
    <w:rPr>
      <w:i/>
      <w:iCs/>
    </w:rPr>
  </w:style>
  <w:style w:type="paragraph" w:styleId="Kopfzeile">
    <w:name w:val="header"/>
    <w:basedOn w:val="Standard"/>
    <w:link w:val="KopfzeileZchn"/>
    <w:uiPriority w:val="99"/>
    <w:unhideWhenUsed/>
    <w:rsid w:val="00F914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483"/>
  </w:style>
  <w:style w:type="paragraph" w:styleId="Fuzeile">
    <w:name w:val="footer"/>
    <w:basedOn w:val="Standard"/>
    <w:link w:val="FuzeileZchn"/>
    <w:uiPriority w:val="99"/>
    <w:unhideWhenUsed/>
    <w:rsid w:val="00F914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483"/>
  </w:style>
  <w:style w:type="character" w:customStyle="1" w:styleId="NichtaufgelsteErwhnung1">
    <w:name w:val="Nicht aufgelöste Erwähnung1"/>
    <w:basedOn w:val="Absatz-Standardschriftart"/>
    <w:uiPriority w:val="99"/>
    <w:semiHidden/>
    <w:unhideWhenUsed/>
    <w:rsid w:val="001D5AC3"/>
    <w:rPr>
      <w:color w:val="605E5C"/>
      <w:shd w:val="clear" w:color="auto" w:fill="E1DFDD"/>
    </w:rPr>
  </w:style>
  <w:style w:type="character" w:customStyle="1" w:styleId="oypena">
    <w:name w:val="oypena"/>
    <w:basedOn w:val="Absatz-Standardschriftart"/>
    <w:rsid w:val="00FA34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708739">
      <w:bodyDiv w:val="1"/>
      <w:marLeft w:val="0"/>
      <w:marRight w:val="0"/>
      <w:marTop w:val="0"/>
      <w:marBottom w:val="0"/>
      <w:divBdr>
        <w:top w:val="none" w:sz="0" w:space="0" w:color="auto"/>
        <w:left w:val="none" w:sz="0" w:space="0" w:color="auto"/>
        <w:bottom w:val="none" w:sz="0" w:space="0" w:color="auto"/>
        <w:right w:val="none" w:sz="0" w:space="0" w:color="auto"/>
      </w:divBdr>
      <w:divsChild>
        <w:div w:id="1170486890">
          <w:marLeft w:val="0"/>
          <w:marRight w:val="0"/>
          <w:marTop w:val="0"/>
          <w:marBottom w:val="0"/>
          <w:divBdr>
            <w:top w:val="none" w:sz="0" w:space="0" w:color="auto"/>
            <w:left w:val="none" w:sz="0" w:space="0" w:color="auto"/>
            <w:bottom w:val="none" w:sz="0" w:space="0" w:color="auto"/>
            <w:right w:val="none" w:sz="0" w:space="0" w:color="auto"/>
          </w:divBdr>
          <w:divsChild>
            <w:div w:id="2078938129">
              <w:marLeft w:val="0"/>
              <w:marRight w:val="0"/>
              <w:marTop w:val="0"/>
              <w:marBottom w:val="0"/>
              <w:divBdr>
                <w:top w:val="none" w:sz="0" w:space="0" w:color="auto"/>
                <w:left w:val="none" w:sz="0" w:space="0" w:color="auto"/>
                <w:bottom w:val="none" w:sz="0" w:space="0" w:color="auto"/>
                <w:right w:val="none" w:sz="0" w:space="0" w:color="auto"/>
              </w:divBdr>
            </w:div>
            <w:div w:id="749619006">
              <w:marLeft w:val="0"/>
              <w:marRight w:val="0"/>
              <w:marTop w:val="0"/>
              <w:marBottom w:val="0"/>
              <w:divBdr>
                <w:top w:val="none" w:sz="0" w:space="0" w:color="auto"/>
                <w:left w:val="none" w:sz="0" w:space="0" w:color="auto"/>
                <w:bottom w:val="none" w:sz="0" w:space="0" w:color="auto"/>
                <w:right w:val="none" w:sz="0" w:space="0" w:color="auto"/>
              </w:divBdr>
              <w:divsChild>
                <w:div w:id="1739591695">
                  <w:marLeft w:val="0"/>
                  <w:marRight w:val="0"/>
                  <w:marTop w:val="0"/>
                  <w:marBottom w:val="0"/>
                  <w:divBdr>
                    <w:top w:val="none" w:sz="0" w:space="0" w:color="auto"/>
                    <w:left w:val="none" w:sz="0" w:space="0" w:color="auto"/>
                    <w:bottom w:val="none" w:sz="0" w:space="0" w:color="auto"/>
                    <w:right w:val="none" w:sz="0" w:space="0" w:color="auto"/>
                  </w:divBdr>
                </w:div>
                <w:div w:id="373189240">
                  <w:marLeft w:val="0"/>
                  <w:marRight w:val="0"/>
                  <w:marTop w:val="0"/>
                  <w:marBottom w:val="0"/>
                  <w:divBdr>
                    <w:top w:val="none" w:sz="0" w:space="0" w:color="auto"/>
                    <w:left w:val="none" w:sz="0" w:space="0" w:color="auto"/>
                    <w:bottom w:val="none" w:sz="0" w:space="0" w:color="auto"/>
                    <w:right w:val="none" w:sz="0" w:space="0" w:color="auto"/>
                  </w:divBdr>
                </w:div>
                <w:div w:id="454907283">
                  <w:marLeft w:val="0"/>
                  <w:marRight w:val="0"/>
                  <w:marTop w:val="0"/>
                  <w:marBottom w:val="0"/>
                  <w:divBdr>
                    <w:top w:val="none" w:sz="0" w:space="0" w:color="auto"/>
                    <w:left w:val="none" w:sz="0" w:space="0" w:color="auto"/>
                    <w:bottom w:val="none" w:sz="0" w:space="0" w:color="auto"/>
                    <w:right w:val="none" w:sz="0" w:space="0" w:color="auto"/>
                  </w:divBdr>
                </w:div>
                <w:div w:id="334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7417">
      <w:bodyDiv w:val="1"/>
      <w:marLeft w:val="0"/>
      <w:marRight w:val="0"/>
      <w:marTop w:val="0"/>
      <w:marBottom w:val="0"/>
      <w:divBdr>
        <w:top w:val="none" w:sz="0" w:space="0" w:color="auto"/>
        <w:left w:val="none" w:sz="0" w:space="0" w:color="auto"/>
        <w:bottom w:val="none" w:sz="0" w:space="0" w:color="auto"/>
        <w:right w:val="none" w:sz="0" w:space="0" w:color="auto"/>
      </w:divBdr>
    </w:div>
    <w:div w:id="682780861">
      <w:bodyDiv w:val="1"/>
      <w:marLeft w:val="0"/>
      <w:marRight w:val="0"/>
      <w:marTop w:val="0"/>
      <w:marBottom w:val="0"/>
      <w:divBdr>
        <w:top w:val="none" w:sz="0" w:space="0" w:color="auto"/>
        <w:left w:val="none" w:sz="0" w:space="0" w:color="auto"/>
        <w:bottom w:val="none" w:sz="0" w:space="0" w:color="auto"/>
        <w:right w:val="none" w:sz="0" w:space="0" w:color="auto"/>
      </w:divBdr>
    </w:div>
    <w:div w:id="862985835">
      <w:bodyDiv w:val="1"/>
      <w:marLeft w:val="0"/>
      <w:marRight w:val="0"/>
      <w:marTop w:val="0"/>
      <w:marBottom w:val="0"/>
      <w:divBdr>
        <w:top w:val="none" w:sz="0" w:space="0" w:color="auto"/>
        <w:left w:val="none" w:sz="0" w:space="0" w:color="auto"/>
        <w:bottom w:val="none" w:sz="0" w:space="0" w:color="auto"/>
        <w:right w:val="none" w:sz="0" w:space="0" w:color="auto"/>
      </w:divBdr>
    </w:div>
    <w:div w:id="1415399709">
      <w:bodyDiv w:val="1"/>
      <w:marLeft w:val="0"/>
      <w:marRight w:val="0"/>
      <w:marTop w:val="0"/>
      <w:marBottom w:val="0"/>
      <w:divBdr>
        <w:top w:val="none" w:sz="0" w:space="0" w:color="auto"/>
        <w:left w:val="none" w:sz="0" w:space="0" w:color="auto"/>
        <w:bottom w:val="none" w:sz="0" w:space="0" w:color="auto"/>
        <w:right w:val="none" w:sz="0" w:space="0" w:color="auto"/>
      </w:divBdr>
    </w:div>
    <w:div w:id="14182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flaechenheizung.de"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F9927-CD96-4D74-AC44-8915EB977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1392</Words>
  <Characters>8771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Blaeser</dc:creator>
  <cp:keywords/>
  <dc:description/>
  <cp:lastModifiedBy>Alexandra Bartsch</cp:lastModifiedBy>
  <cp:revision>3</cp:revision>
  <cp:lastPrinted>2023-10-23T10:45:00Z</cp:lastPrinted>
  <dcterms:created xsi:type="dcterms:W3CDTF">2023-10-25T09:09:00Z</dcterms:created>
  <dcterms:modified xsi:type="dcterms:W3CDTF">2023-10-25T09:10:00Z</dcterms:modified>
</cp:coreProperties>
</file>